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0CA64" w14:textId="1AE783DC" w:rsidR="008F76F3" w:rsidRPr="008F76F3" w:rsidRDefault="008F76F3" w:rsidP="007F065B">
      <w:pPr>
        <w:shd w:val="clear" w:color="auto" w:fill="F2F2F2" w:themeFill="background1" w:themeFillShade="F2"/>
        <w:spacing w:after="0" w:line="276" w:lineRule="auto"/>
        <w:jc w:val="center"/>
        <w:rPr>
          <w:rFonts w:cs="Tahoma"/>
          <w:b/>
          <w:sz w:val="24"/>
          <w:szCs w:val="24"/>
        </w:rPr>
      </w:pPr>
      <w:r w:rsidRPr="008F76F3">
        <w:rPr>
          <w:rFonts w:cs="Tahoma"/>
          <w:b/>
          <w:sz w:val="24"/>
          <w:szCs w:val="24"/>
        </w:rPr>
        <w:t>ESTUDO TÉCNICO PRELIMINAR</w:t>
      </w:r>
    </w:p>
    <w:p w14:paraId="1C9A8B45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0D68AE69" w14:textId="77777777" w:rsidTr="007F065B">
        <w:tc>
          <w:tcPr>
            <w:tcW w:w="10201" w:type="dxa"/>
          </w:tcPr>
          <w:p w14:paraId="1CA8A904" w14:textId="14FB181D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 xml:space="preserve">Secretaria requisitante: </w:t>
            </w:r>
            <w:r w:rsidRPr="008F76F3">
              <w:rPr>
                <w:rFonts w:cs="Tahoma"/>
                <w:sz w:val="16"/>
                <w:szCs w:val="16"/>
              </w:rPr>
              <w:t xml:space="preserve">Secretaria Municipal </w:t>
            </w:r>
            <w:r w:rsidR="00F732D3" w:rsidRPr="00F732D3">
              <w:rPr>
                <w:rFonts w:cs="Tahoma"/>
                <w:sz w:val="16"/>
                <w:szCs w:val="16"/>
              </w:rPr>
              <w:t>de Obras e Mobilidade Urbana</w:t>
            </w:r>
          </w:p>
        </w:tc>
      </w:tr>
      <w:tr w:rsidR="008F76F3" w:rsidRPr="008F76F3" w14:paraId="5EBF3E6C" w14:textId="77777777" w:rsidTr="007F065B">
        <w:tc>
          <w:tcPr>
            <w:tcW w:w="10201" w:type="dxa"/>
            <w:tcBorders>
              <w:bottom w:val="single" w:sz="4" w:space="0" w:color="auto"/>
            </w:tcBorders>
          </w:tcPr>
          <w:p w14:paraId="506C1DC7" w14:textId="6BB72AE2" w:rsidR="008F76F3" w:rsidRPr="00F732D3" w:rsidRDefault="008F76F3" w:rsidP="008F76F3">
            <w:pPr>
              <w:spacing w:line="276" w:lineRule="auto"/>
              <w:rPr>
                <w:rFonts w:cs="Tahoma"/>
                <w:bCs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 xml:space="preserve">Servidor(es) e/ou Secretário responsável pela elaboração: </w:t>
            </w:r>
            <w:r w:rsidR="00D75ADC" w:rsidRPr="00D75ADC">
              <w:rPr>
                <w:rFonts w:cs="Tahoma"/>
                <w:bCs/>
                <w:sz w:val="16"/>
                <w:szCs w:val="16"/>
              </w:rPr>
              <w:t>Luis Carlos Demari</w:t>
            </w:r>
          </w:p>
        </w:tc>
      </w:tr>
      <w:tr w:rsidR="008F76F3" w:rsidRPr="008F76F3" w14:paraId="58FCAF88" w14:textId="77777777" w:rsidTr="007F065B">
        <w:tc>
          <w:tcPr>
            <w:tcW w:w="10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E4BBE" w14:textId="77777777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</w:p>
        </w:tc>
      </w:tr>
      <w:tr w:rsidR="008F76F3" w:rsidRPr="008F76F3" w14:paraId="3DD24274" w14:textId="77777777" w:rsidTr="007F065B">
        <w:tc>
          <w:tcPr>
            <w:tcW w:w="10201" w:type="dxa"/>
            <w:tcBorders>
              <w:top w:val="single" w:sz="4" w:space="0" w:color="auto"/>
            </w:tcBorders>
          </w:tcPr>
          <w:p w14:paraId="1BF269D1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1 - DESCRIÇÃO DA NECESSIDADE</w:t>
            </w:r>
          </w:p>
        </w:tc>
      </w:tr>
      <w:tr w:rsidR="008F76F3" w:rsidRPr="008F76F3" w14:paraId="7549A9A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64C3993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8F76F3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F76F3" w:rsidRPr="00B149BB" w14:paraId="20066B50" w14:textId="77777777" w:rsidTr="007F065B">
        <w:tc>
          <w:tcPr>
            <w:tcW w:w="10201" w:type="dxa"/>
          </w:tcPr>
          <w:p w14:paraId="25FE18B4" w14:textId="5BE2D3DA" w:rsidR="00C44C85" w:rsidRPr="00B149BB" w:rsidRDefault="007F6F40" w:rsidP="009B76E2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bCs/>
                <w:sz w:val="16"/>
                <w:szCs w:val="16"/>
              </w:rPr>
              <w:t>A construção da Ponte Grüne Ville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 xml:space="preserve"> localizada no </w:t>
            </w:r>
            <w:r w:rsidRPr="00B149BB">
              <w:rPr>
                <w:rFonts w:cs="Tahoma"/>
                <w:bCs/>
                <w:sz w:val="16"/>
                <w:szCs w:val="16"/>
              </w:rPr>
              <w:t>entroncamento entre a Av. Dr. Ito João Snel e a Rua Umbú, sobre o Arroio da Seca, no Município de Imigrante/RS</w:t>
            </w:r>
            <w:r w:rsidRPr="00B149BB">
              <w:rPr>
                <w:rFonts w:cs="Tahoma"/>
                <w:sz w:val="16"/>
                <w:szCs w:val="16"/>
              </w:rPr>
              <w:t>,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 xml:space="preserve"> com área total d</w:t>
            </w:r>
            <w:r w:rsidR="000E31E9" w:rsidRPr="00B149BB">
              <w:rPr>
                <w:rFonts w:eastAsia="Times New Roman" w:cs="Tahoma"/>
                <w:sz w:val="16"/>
                <w:szCs w:val="16"/>
                <w:lang w:eastAsia="pt-BR"/>
              </w:rPr>
              <w:t xml:space="preserve">o tablado 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>de 187 m², pode ser justificada por uma série de benefícios que impactarão positivamente na</w:t>
            </w:r>
            <w:r w:rsidRPr="00B149BB">
              <w:rPr>
                <w:rFonts w:cs="Tahoma"/>
                <w:sz w:val="16"/>
                <w:szCs w:val="16"/>
              </w:rPr>
              <w:t xml:space="preserve"> mobilidade, na economia e no desenvolvimento social de uma região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>. Essa obra deve melhorar significativamente a mobilidade urbana, facilitando o deslocamento de pessoas e mercadorias, estimulando também o comércio e serviços.</w:t>
            </w:r>
            <w:r w:rsidR="000E31E9" w:rsidRPr="00B149BB">
              <w:rPr>
                <w:rFonts w:eastAsia="Times New Roman" w:cs="Tahoma"/>
                <w:sz w:val="16"/>
                <w:szCs w:val="16"/>
                <w:lang w:eastAsia="pt-BR"/>
              </w:rPr>
              <w:t xml:space="preserve"> Além disso, </w:t>
            </w:r>
            <w:r w:rsidR="000B78AA">
              <w:rPr>
                <w:rFonts w:eastAsia="Times New Roman" w:cs="Tahoma"/>
                <w:sz w:val="16"/>
                <w:szCs w:val="16"/>
                <w:lang w:eastAsia="pt-BR"/>
              </w:rPr>
              <w:t>á</w:t>
            </w:r>
            <w:r w:rsidR="000E31E9" w:rsidRPr="00B149BB">
              <w:rPr>
                <w:rFonts w:eastAsia="Times New Roman" w:cs="Tahoma"/>
                <w:sz w:val="16"/>
                <w:szCs w:val="16"/>
                <w:lang w:eastAsia="pt-BR"/>
              </w:rPr>
              <w:t>reas de travessia de arroios podem sofrer com enchentes, assoreamento ou danos em épocas de chuva intensa. Uma nova ponte projetada conforme normas adequadas aumenta a capacidade de resposta do município frente a eventos extremos, garantindo funcionalidade da via com menor risco de interrupção.</w:t>
            </w:r>
            <w:r w:rsidR="009B76E2"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="000E31E9" w:rsidRPr="00B149BB">
              <w:rPr>
                <w:rFonts w:cs="Tahoma"/>
                <w:sz w:val="16"/>
                <w:szCs w:val="16"/>
              </w:rPr>
              <w:t>Ainda, e</w:t>
            </w:r>
            <w:r w:rsidR="00FA4AB2" w:rsidRPr="00B149BB">
              <w:rPr>
                <w:rFonts w:cs="Tahoma"/>
                <w:sz w:val="16"/>
                <w:szCs w:val="16"/>
              </w:rPr>
              <w:t>ssa intervenção visa garantir condições adequadas de trafegabilidade, proporcionar maior segurança para pedestres e condutores, além de promover a valorização da região</w:t>
            </w:r>
            <w:r w:rsidRPr="00B149BB">
              <w:rPr>
                <w:rFonts w:cs="Tahoma"/>
                <w:sz w:val="16"/>
                <w:szCs w:val="16"/>
              </w:rPr>
              <w:t xml:space="preserve">. </w:t>
            </w:r>
            <w:r w:rsidR="00FA4AB2" w:rsidRPr="00B149BB">
              <w:rPr>
                <w:rFonts w:cs="Tahoma"/>
                <w:sz w:val="16"/>
                <w:szCs w:val="16"/>
              </w:rPr>
              <w:t>Trata-se, portanto, de uma ação estratégica de interesse coletivo que atende às diretrizes de desenvolvimento urbano sustentável e acessível.</w:t>
            </w:r>
            <w:r w:rsidR="009B76E2">
              <w:rPr>
                <w:rFonts w:cs="Tahoma"/>
                <w:sz w:val="16"/>
                <w:szCs w:val="16"/>
              </w:rPr>
              <w:t xml:space="preserve"> </w:t>
            </w:r>
            <w:r w:rsidR="00C44C85" w:rsidRPr="00B149BB">
              <w:rPr>
                <w:rFonts w:cs="Tahoma"/>
                <w:sz w:val="16"/>
                <w:szCs w:val="16"/>
              </w:rPr>
              <w:t>A obra visa contribuir para a valorização do espaço urbano e melhoria da qualidade de vida da população local.</w:t>
            </w:r>
            <w:r w:rsidR="009B76E2">
              <w:rPr>
                <w:rFonts w:cs="Tahoma"/>
                <w:sz w:val="16"/>
                <w:szCs w:val="16"/>
              </w:rPr>
              <w:t xml:space="preserve"> </w:t>
            </w:r>
            <w:r w:rsidR="00C44C85" w:rsidRPr="00B149BB">
              <w:rPr>
                <w:rFonts w:cs="Tahoma"/>
                <w:sz w:val="16"/>
                <w:szCs w:val="16"/>
              </w:rPr>
              <w:t xml:space="preserve">Dessa forma, a contratação se justifica pela necessidade de promover segurança, acessibilidade e conforto aos usuários, em consonância com o dever do </w:t>
            </w:r>
            <w:r w:rsidR="00C44C85" w:rsidRPr="00EE286F">
              <w:rPr>
                <w:rFonts w:cs="Tahoma"/>
                <w:sz w:val="16"/>
                <w:szCs w:val="16"/>
              </w:rPr>
              <w:t xml:space="preserve">poder público de </w:t>
            </w:r>
            <w:r w:rsidR="00C44C85" w:rsidRPr="00D02A89">
              <w:rPr>
                <w:rFonts w:cs="Tahoma"/>
                <w:sz w:val="16"/>
                <w:szCs w:val="16"/>
              </w:rPr>
              <w:t>garantir infraestrutura urbana adequada</w:t>
            </w:r>
            <w:r w:rsidRPr="00D02A89">
              <w:rPr>
                <w:rFonts w:cs="Tahoma"/>
                <w:sz w:val="16"/>
                <w:szCs w:val="16"/>
              </w:rPr>
              <w:t>.</w:t>
            </w:r>
            <w:r w:rsidR="009B76E2">
              <w:rPr>
                <w:rFonts w:cs="Tahoma"/>
                <w:sz w:val="16"/>
                <w:szCs w:val="16"/>
              </w:rPr>
              <w:t xml:space="preserve"> </w:t>
            </w:r>
            <w:r w:rsidR="00EE286F" w:rsidRPr="00D02A89"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A imprescindibilidade da realização desta obra decorre, ainda, da existência de </w:t>
            </w:r>
            <w:r w:rsidR="00C76210" w:rsidRPr="00D02A89"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dois</w:t>
            </w:r>
            <w:r w:rsidR="00EE286F" w:rsidRPr="00D02A89"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 recurso</w:t>
            </w:r>
            <w:r w:rsidR="00C76210" w:rsidRPr="00D02A89"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s</w:t>
            </w:r>
            <w:r w:rsidR="00EE286F" w:rsidRPr="00D02A89"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 xml:space="preserve"> de origem federal previamente aprovado para sua execução. </w:t>
            </w:r>
            <w:r w:rsidR="00C76210" w:rsidRPr="00D02A89"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Estes r</w:t>
            </w:r>
            <w:r w:rsidR="00EE286F" w:rsidRPr="00D02A89"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ecurso</w:t>
            </w:r>
            <w:r w:rsidR="00C76210" w:rsidRPr="00D02A89">
              <w:rPr>
                <w:rFonts w:cs="Tahoma"/>
                <w:b/>
                <w:bCs/>
                <w:color w:val="000000"/>
                <w:sz w:val="16"/>
                <w:szCs w:val="16"/>
                <w:shd w:val="clear" w:color="auto" w:fill="FFFFFF"/>
              </w:rPr>
              <w:t>s são de</w:t>
            </w:r>
            <w:r w:rsidR="00EE286F" w:rsidRPr="00D02A89">
              <w:rPr>
                <w:b/>
                <w:bCs/>
                <w:sz w:val="16"/>
                <w:szCs w:val="16"/>
              </w:rPr>
              <w:t xml:space="preserve"> T.E. – Transferência Especial via Emendas Parlamentares</w:t>
            </w:r>
            <w:r w:rsidR="00C76210" w:rsidRPr="00D02A89">
              <w:rPr>
                <w:b/>
                <w:bCs/>
                <w:sz w:val="16"/>
                <w:szCs w:val="16"/>
              </w:rPr>
              <w:t>, sendo uma de</w:t>
            </w:r>
            <w:r w:rsidR="00EE286F" w:rsidRPr="00D02A89">
              <w:rPr>
                <w:b/>
                <w:bCs/>
                <w:sz w:val="16"/>
                <w:szCs w:val="16"/>
              </w:rPr>
              <w:t xml:space="preserve"> nº 202436660011 - POMPEO DE MATTOS e Plano de Ação n° 09032024-2-072277, e</w:t>
            </w:r>
            <w:r w:rsidR="00C76210" w:rsidRPr="00D02A89">
              <w:rPr>
                <w:b/>
                <w:bCs/>
                <w:sz w:val="16"/>
                <w:szCs w:val="16"/>
              </w:rPr>
              <w:t xml:space="preserve"> outra de nº</w:t>
            </w:r>
            <w:r w:rsidR="00EE286F" w:rsidRPr="00D02A89">
              <w:rPr>
                <w:b/>
                <w:bCs/>
                <w:sz w:val="16"/>
                <w:szCs w:val="16"/>
              </w:rPr>
              <w:t xml:space="preserve"> 202536660004 - POMPEO DE MATTOS e Plano de Ação n° 09032025-082717.</w:t>
            </w:r>
          </w:p>
        </w:tc>
      </w:tr>
    </w:tbl>
    <w:p w14:paraId="314F9F33" w14:textId="77777777" w:rsidR="008F76F3" w:rsidRPr="00B149BB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1BB79560" w14:textId="77777777" w:rsidTr="007F065B">
        <w:tc>
          <w:tcPr>
            <w:tcW w:w="10201" w:type="dxa"/>
          </w:tcPr>
          <w:p w14:paraId="569B37C6" w14:textId="77777777" w:rsidR="008F76F3" w:rsidRPr="00B149BB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2 – PREVISÃO NO PLANO DE CONTRATAÇÕES ANUAL</w:t>
            </w:r>
          </w:p>
        </w:tc>
      </w:tr>
      <w:tr w:rsidR="008F76F3" w:rsidRPr="00B149BB" w14:paraId="7498D87B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CEA53AC" w14:textId="77777777" w:rsidR="008F76F3" w:rsidRPr="00B149BB" w:rsidRDefault="008F76F3" w:rsidP="00251A32">
            <w:pPr>
              <w:pStyle w:val="Default"/>
              <w:spacing w:line="276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</w:pPr>
            <w:r w:rsidRPr="00B149BB">
              <w:rPr>
                <w:rFonts w:ascii="Tahoma" w:eastAsia="Times New Roman" w:hAnsi="Tahoma" w:cs="Tahoma"/>
                <w:bCs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ascii="Tahoma" w:hAnsi="Tahoma" w:cs="Tahoma"/>
                <w:sz w:val="16"/>
                <w:szCs w:val="16"/>
              </w:rPr>
              <w:t xml:space="preserve">Demonstração da previsão da contratação no plano de contratações anual, sempre que elaborado, de modo a indicar o seu alinhamento com o planejamento da Administração </w:t>
            </w:r>
            <w:r w:rsidRPr="00B149BB"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  <w:t xml:space="preserve">(inciso II do § 1° do art. 18 da Lei 14.133/21); </w:t>
            </w:r>
          </w:p>
        </w:tc>
      </w:tr>
      <w:tr w:rsidR="008F76F3" w:rsidRPr="00B149BB" w14:paraId="27DB0D15" w14:textId="77777777" w:rsidTr="007F065B">
        <w:tc>
          <w:tcPr>
            <w:tcW w:w="10201" w:type="dxa"/>
          </w:tcPr>
          <w:p w14:paraId="26B5CF36" w14:textId="0919BFCF" w:rsidR="008F76F3" w:rsidRPr="00B149BB" w:rsidRDefault="0082345C" w:rsidP="00251A32">
            <w:pPr>
              <w:spacing w:line="276" w:lineRule="auto"/>
              <w:rPr>
                <w:rFonts w:cs="Tahoma"/>
                <w:color w:val="FF0000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E</w:t>
            </w:r>
            <w:r w:rsidR="00E74AB2" w:rsidRPr="00B149BB">
              <w:rPr>
                <w:rFonts w:cs="Tahoma"/>
                <w:sz w:val="16"/>
                <w:szCs w:val="16"/>
              </w:rPr>
              <w:t>stá previsto no pla</w:t>
            </w:r>
            <w:r w:rsidR="00E62235" w:rsidRPr="00B149BB">
              <w:rPr>
                <w:rFonts w:cs="Tahoma"/>
                <w:sz w:val="16"/>
                <w:szCs w:val="16"/>
              </w:rPr>
              <w:t>no</w:t>
            </w:r>
            <w:r w:rsidR="00817AD5" w:rsidRPr="00B149BB">
              <w:rPr>
                <w:rFonts w:cs="Tahoma"/>
                <w:sz w:val="16"/>
                <w:szCs w:val="16"/>
              </w:rPr>
              <w:t xml:space="preserve">, se tratando de </w:t>
            </w:r>
            <w:r w:rsidR="00E62235" w:rsidRPr="00B149BB">
              <w:rPr>
                <w:rFonts w:cs="Tahoma"/>
                <w:sz w:val="16"/>
                <w:szCs w:val="16"/>
              </w:rPr>
              <w:t>melhoria na infraestrutura viária do município</w:t>
            </w:r>
            <w:r w:rsidR="00817AD5" w:rsidRPr="00B149BB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19919687" w14:textId="77777777" w:rsidR="008F76F3" w:rsidRPr="00B149BB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555D9A9F" w14:textId="77777777" w:rsidTr="007F065B">
        <w:tc>
          <w:tcPr>
            <w:tcW w:w="10201" w:type="dxa"/>
          </w:tcPr>
          <w:p w14:paraId="01487FDB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3 – REQUISITOS DA CONTRATAÇÃO</w:t>
            </w:r>
          </w:p>
        </w:tc>
      </w:tr>
      <w:tr w:rsidR="008F76F3" w:rsidRPr="00B149BB" w14:paraId="71E721F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0301AA19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dos requisitos necessários e suficientes à escolha da solução (inciso III do § 1° do art. 18 da Lei 14.133/2021); </w:t>
            </w:r>
          </w:p>
        </w:tc>
      </w:tr>
      <w:tr w:rsidR="008F76F3" w:rsidRPr="00B149BB" w14:paraId="23A4E659" w14:textId="77777777" w:rsidTr="007F065B">
        <w:tc>
          <w:tcPr>
            <w:tcW w:w="10201" w:type="dxa"/>
          </w:tcPr>
          <w:p w14:paraId="5C50CA0C" w14:textId="3F6573CC" w:rsidR="00291F02" w:rsidRPr="00B149BB" w:rsidRDefault="0015778E" w:rsidP="0015778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A contratação a que se refere este termo é classificada com uma obra de engenharia, sendo que sua contratação se dará por meio de processo licitatório, na modalidade Concorrência Eletrônica, sob regime de empreitada por menor preço global.</w:t>
            </w:r>
          </w:p>
          <w:p w14:paraId="6EEBBDE4" w14:textId="6B9EFAAD" w:rsidR="008229C5" w:rsidRPr="00B149BB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O contratado deverá: </w:t>
            </w:r>
          </w:p>
          <w:p w14:paraId="64E0CBC9" w14:textId="77777777" w:rsidR="008229C5" w:rsidRPr="00B149BB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▪ Possuir ramo de atividade compatível com o objeto;</w:t>
            </w:r>
          </w:p>
          <w:p w14:paraId="1EF6D6E2" w14:textId="77777777" w:rsidR="008229C5" w:rsidRPr="00B149BB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▪ Possuir responsável técnico, registrado no Conselho Regional de Engenharia e Agronomia do Rio Grande do Sul (CREA/RS) ou Conselho de Arquitetura e Urbanismo (CAU/RS); </w:t>
            </w:r>
          </w:p>
          <w:p w14:paraId="7E9E4F0D" w14:textId="77777777" w:rsidR="008229C5" w:rsidRPr="00B149BB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▪ Comprovante de registro vigente da empresa no Conselho Regional de Engenharia e Agronomia (CREA) ou Conselho de Arquitetura e Urbanismo (CAU); </w:t>
            </w:r>
          </w:p>
          <w:p w14:paraId="1A4B9358" w14:textId="77777777" w:rsidR="008229C5" w:rsidRPr="00B149BB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▪ Apresentar as certidões negativas exigidas na Lei 14.133/21; </w:t>
            </w:r>
          </w:p>
          <w:p w14:paraId="606066EA" w14:textId="03111288" w:rsidR="008229C5" w:rsidRPr="00B149BB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▪ A contratada juntamente com o Responsável Técnico, deverá emitir Anotação de Responsabilidade Técnica (ART) ou Registro de Responsabilidade Técnica (RRT) de execução da obra</w:t>
            </w:r>
            <w:r w:rsidR="00B149BB">
              <w:rPr>
                <w:rFonts w:cs="Tahoma"/>
                <w:sz w:val="16"/>
                <w:szCs w:val="16"/>
              </w:rPr>
              <w:t>;</w:t>
            </w:r>
          </w:p>
          <w:p w14:paraId="4ECCA887" w14:textId="00EEC043" w:rsidR="00D421CE" w:rsidRPr="00B149BB" w:rsidRDefault="008229C5" w:rsidP="00D421C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▪ A contratada deverá emitir a Certidão Negativa de Obra (CNO)</w:t>
            </w:r>
            <w:r w:rsidR="00B149BB">
              <w:rPr>
                <w:rFonts w:cs="Tahoma"/>
                <w:sz w:val="16"/>
                <w:szCs w:val="16"/>
              </w:rPr>
              <w:t>;</w:t>
            </w:r>
          </w:p>
          <w:p w14:paraId="05BA597E" w14:textId="093A7F5A" w:rsidR="008C54C2" w:rsidRPr="00B149BB" w:rsidRDefault="008C54C2" w:rsidP="00D421C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▪ Apresentação da L.O. – Licença de Operação da fábrica de pré-moldados emitida por órgão ambiental competente. Caso a fábrica não seja de propriedade da </w:t>
            </w:r>
            <w:r w:rsidR="00B149BB">
              <w:rPr>
                <w:rFonts w:cs="Tahoma"/>
                <w:sz w:val="16"/>
                <w:szCs w:val="16"/>
              </w:rPr>
              <w:t>l</w:t>
            </w:r>
            <w:r w:rsidRPr="00B149BB">
              <w:rPr>
                <w:rFonts w:cs="Tahoma"/>
                <w:sz w:val="16"/>
                <w:szCs w:val="16"/>
              </w:rPr>
              <w:t xml:space="preserve">icitante, deverá ser apresentada declaração de disponibilidade em nome da </w:t>
            </w:r>
            <w:r w:rsidR="00B149BB">
              <w:rPr>
                <w:rFonts w:cs="Tahoma"/>
                <w:sz w:val="16"/>
                <w:szCs w:val="16"/>
              </w:rPr>
              <w:t>l</w:t>
            </w:r>
            <w:r w:rsidRPr="00B149BB">
              <w:rPr>
                <w:rFonts w:cs="Tahoma"/>
                <w:sz w:val="16"/>
                <w:szCs w:val="16"/>
              </w:rPr>
              <w:t>icitante assinada por seu proprietário com firma reconhecida em cartório</w:t>
            </w:r>
            <w:r w:rsidR="00B149BB">
              <w:rPr>
                <w:rFonts w:cs="Tahoma"/>
                <w:sz w:val="16"/>
                <w:szCs w:val="16"/>
              </w:rPr>
              <w:t>;</w:t>
            </w:r>
          </w:p>
          <w:p w14:paraId="247A5B01" w14:textId="70658504" w:rsidR="00CA65B0" w:rsidRPr="00B149BB" w:rsidRDefault="000E31E9" w:rsidP="00D421C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115935">
              <w:rPr>
                <w:rFonts w:cs="Tahoma"/>
                <w:sz w:val="16"/>
                <w:szCs w:val="16"/>
              </w:rPr>
              <w:t xml:space="preserve">▪ </w:t>
            </w:r>
            <w:r w:rsidR="00D421CE" w:rsidRPr="00115935">
              <w:rPr>
                <w:rFonts w:cs="Tahoma"/>
                <w:sz w:val="16"/>
                <w:szCs w:val="16"/>
              </w:rPr>
              <w:t xml:space="preserve">Comprovação de </w:t>
            </w:r>
            <w:r w:rsidR="00D421CE" w:rsidRPr="00B149BB">
              <w:rPr>
                <w:rFonts w:cs="Tahoma"/>
                <w:sz w:val="16"/>
                <w:szCs w:val="16"/>
              </w:rPr>
              <w:t xml:space="preserve">Capacidade Técnico-Operacional, mediante apresentação de, no mínimo </w:t>
            </w:r>
            <w:r w:rsidR="00D421CE" w:rsidRPr="00B149BB">
              <w:rPr>
                <w:rFonts w:cs="Tahoma"/>
                <w:b/>
                <w:bCs/>
                <w:sz w:val="16"/>
                <w:szCs w:val="16"/>
              </w:rPr>
              <w:t>1 (um) atestado</w:t>
            </w:r>
            <w:r w:rsidR="00D421CE" w:rsidRPr="00B149BB">
              <w:rPr>
                <w:rFonts w:cs="Tahoma"/>
                <w:sz w:val="16"/>
                <w:szCs w:val="16"/>
              </w:rPr>
              <w:t xml:space="preserve"> fornecido por pessoa jurídica direito público ou privado, </w:t>
            </w:r>
            <w:r w:rsidR="008C54C2" w:rsidRPr="00B149BB">
              <w:rPr>
                <w:rFonts w:cs="Tahoma"/>
                <w:b/>
                <w:bCs/>
                <w:sz w:val="16"/>
                <w:szCs w:val="16"/>
              </w:rPr>
              <w:t xml:space="preserve">acompanhado da Certidão de Acervo Técnico (CAT) ou Certidão de Acervo Técnico com Atestado (CAT-A) dos profissionais que executaram o serviço, </w:t>
            </w:r>
            <w:r w:rsidR="00CA65B0" w:rsidRPr="00B149BB">
              <w:rPr>
                <w:rFonts w:cs="Tahoma"/>
                <w:sz w:val="16"/>
                <w:szCs w:val="16"/>
              </w:rPr>
              <w:t>para comprovação de que a empresa licitante executou serviços de complexidade equivalente ou compatível ao objeto dessa licitação, com no mínimo 50% do</w:t>
            </w:r>
            <w:r w:rsidR="009114EA" w:rsidRPr="00B149BB">
              <w:rPr>
                <w:rFonts w:cs="Tahoma"/>
                <w:sz w:val="16"/>
                <w:szCs w:val="16"/>
              </w:rPr>
              <w:t>(s)</w:t>
            </w:r>
            <w:r w:rsidR="00CA65B0" w:rsidRPr="00B149BB">
              <w:rPr>
                <w:rFonts w:cs="Tahoma"/>
                <w:sz w:val="16"/>
                <w:szCs w:val="16"/>
              </w:rPr>
              <w:t xml:space="preserve"> item</w:t>
            </w:r>
            <w:r w:rsidR="009114EA" w:rsidRPr="00B149BB">
              <w:rPr>
                <w:rFonts w:cs="Tahoma"/>
                <w:sz w:val="16"/>
                <w:szCs w:val="16"/>
              </w:rPr>
              <w:t>(ns)</w:t>
            </w:r>
            <w:r w:rsidR="00CA65B0" w:rsidRPr="00B149BB">
              <w:rPr>
                <w:rFonts w:cs="Tahoma"/>
                <w:sz w:val="16"/>
                <w:szCs w:val="16"/>
              </w:rPr>
              <w:t xml:space="preserve"> de maior relevância. Sendo esta uma obra de construção de ponte</w:t>
            </w:r>
            <w:r w:rsidR="009114EA" w:rsidRPr="00B149BB">
              <w:rPr>
                <w:rFonts w:cs="Tahoma"/>
                <w:sz w:val="16"/>
                <w:szCs w:val="16"/>
              </w:rPr>
              <w:t xml:space="preserve"> de 17m x 11m, possuindo uma área total do tablado de 187,00m², com</w:t>
            </w:r>
            <w:r w:rsidR="008C54C2" w:rsidRPr="00B149BB">
              <w:rPr>
                <w:rFonts w:cs="Tahoma"/>
                <w:sz w:val="16"/>
                <w:szCs w:val="16"/>
              </w:rPr>
              <w:t xml:space="preserve"> 8</w:t>
            </w:r>
            <w:r w:rsidR="009114EA" w:rsidRPr="00B149BB">
              <w:rPr>
                <w:rFonts w:cs="Tahoma"/>
                <w:sz w:val="16"/>
                <w:szCs w:val="16"/>
              </w:rPr>
              <w:t xml:space="preserve"> vigas pré-moldadas de concreto protendido, considera-se itens de maior relevância:</w:t>
            </w:r>
          </w:p>
          <w:p w14:paraId="7A49BADD" w14:textId="348D1EEE" w:rsidR="009114EA" w:rsidRPr="00B149BB" w:rsidRDefault="009114EA" w:rsidP="00D421C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a) comprovação de execução de “Pontes, viadutos e elevados” com área mínima de 93,50m²</w:t>
            </w:r>
            <w:r w:rsidR="008C54C2" w:rsidRPr="00B149BB">
              <w:rPr>
                <w:rFonts w:cs="Tahoma"/>
                <w:sz w:val="16"/>
                <w:szCs w:val="16"/>
              </w:rPr>
              <w:t>.</w:t>
            </w:r>
            <w:r w:rsidRPr="00B149BB">
              <w:rPr>
                <w:rFonts w:cs="Tahoma"/>
                <w:sz w:val="16"/>
                <w:szCs w:val="16"/>
              </w:rPr>
              <w:t>;</w:t>
            </w:r>
          </w:p>
          <w:p w14:paraId="5F47C616" w14:textId="1204C9DE" w:rsidR="008C54C2" w:rsidRPr="00B149BB" w:rsidRDefault="009114EA" w:rsidP="008C54C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b) fabricação, transporte e montagem de vigas em concreto pré-moldado protendido, com quantidade mínima de 68,00 metros</w:t>
            </w:r>
            <w:r w:rsidR="008C54C2" w:rsidRPr="00B149BB">
              <w:rPr>
                <w:rFonts w:cs="Tahoma"/>
                <w:sz w:val="16"/>
                <w:szCs w:val="16"/>
              </w:rPr>
              <w:t xml:space="preserve"> (50% da metragem linear de vigas necessárias para a ponte em questão)</w:t>
            </w:r>
            <w:r w:rsidRPr="00B149BB">
              <w:rPr>
                <w:rFonts w:cs="Tahoma"/>
                <w:sz w:val="16"/>
                <w:szCs w:val="16"/>
              </w:rPr>
              <w:t>, ou área mínima de 93,50m² (50% da área do tabuleiro da ponte em questão)</w:t>
            </w:r>
            <w:r w:rsidR="008C54C2" w:rsidRPr="00B149BB">
              <w:rPr>
                <w:rFonts w:cs="Tahoma"/>
                <w:sz w:val="16"/>
                <w:szCs w:val="16"/>
              </w:rPr>
              <w:t>.</w:t>
            </w:r>
          </w:p>
          <w:p w14:paraId="213E71F2" w14:textId="4B368F35" w:rsidR="008C54C2" w:rsidRPr="00B149BB" w:rsidRDefault="00D421CE" w:rsidP="008C54C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115935">
              <w:rPr>
                <w:sz w:val="16"/>
                <w:szCs w:val="20"/>
              </w:rPr>
              <w:t xml:space="preserve">▪ Comprovação de Capacidade </w:t>
            </w:r>
            <w:r w:rsidRPr="00B149BB">
              <w:rPr>
                <w:sz w:val="16"/>
                <w:szCs w:val="20"/>
              </w:rPr>
              <w:t xml:space="preserve">Técnico-Profissional, mediante apresentação de, no mínimo, </w:t>
            </w:r>
            <w:r w:rsidRPr="00B149BB">
              <w:rPr>
                <w:b/>
                <w:bCs/>
                <w:sz w:val="16"/>
                <w:szCs w:val="20"/>
              </w:rPr>
              <w:t>1 (um) atestado</w:t>
            </w:r>
            <w:r w:rsidRPr="00B149BB">
              <w:rPr>
                <w:sz w:val="16"/>
                <w:szCs w:val="20"/>
              </w:rPr>
              <w:t xml:space="preserve"> fornecido por pessoa jurídica de direito público ou privado, visado pela entidade profissional competente, a</w:t>
            </w:r>
            <w:r w:rsidRPr="00B149BB">
              <w:rPr>
                <w:b/>
                <w:bCs/>
                <w:sz w:val="16"/>
                <w:szCs w:val="20"/>
              </w:rPr>
              <w:t xml:space="preserve">companhado da Certidão de Acervo Técnico (CAT) da mesma entidade de origem da ART – Anotação de Responsabilidade Técnica ou Certidão de Acervo Técnico com Atestado (CAT-A) da mesma entidade de origem da RRT – Registro de Responsabilidade Técnica </w:t>
            </w:r>
            <w:r w:rsidRPr="00B149BB">
              <w:rPr>
                <w:sz w:val="16"/>
                <w:szCs w:val="20"/>
              </w:rPr>
              <w:t>para comprovação de que o seu Responsável Técnico executou serviços de complexidade equivalente ou compatível ao objeto dessa licitação</w:t>
            </w:r>
            <w:r w:rsidR="008C54C2" w:rsidRPr="00B149BB">
              <w:rPr>
                <w:sz w:val="16"/>
                <w:szCs w:val="20"/>
              </w:rPr>
              <w:t>,</w:t>
            </w:r>
            <w:r w:rsidR="008C54C2" w:rsidRPr="00B149BB">
              <w:rPr>
                <w:rFonts w:cs="Tahoma"/>
                <w:sz w:val="16"/>
                <w:szCs w:val="16"/>
              </w:rPr>
              <w:t xml:space="preserve"> com no mínimo 50% do(s) item(ns) de maior relevância. Sendo </w:t>
            </w:r>
            <w:r w:rsidR="00115935" w:rsidRPr="00B149BB">
              <w:rPr>
                <w:rFonts w:cs="Tahoma"/>
                <w:sz w:val="16"/>
                <w:szCs w:val="16"/>
              </w:rPr>
              <w:t>está</w:t>
            </w:r>
            <w:r w:rsidR="008C54C2" w:rsidRPr="00B149BB">
              <w:rPr>
                <w:rFonts w:cs="Tahoma"/>
                <w:sz w:val="16"/>
                <w:szCs w:val="16"/>
              </w:rPr>
              <w:t xml:space="preserve"> uma obra de construção de ponte de 17m x 11m, possuindo uma área total do tablado de 187,00m², com 8 vigas pré-moldadas de concreto protendido, considera-se itens de maior relevância:</w:t>
            </w:r>
          </w:p>
          <w:p w14:paraId="2F686DE5" w14:textId="77777777" w:rsidR="008C54C2" w:rsidRPr="00B149BB" w:rsidRDefault="008C54C2" w:rsidP="008C54C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a) comprovação de execução de “Pontes, viadutos e elevados” com área mínima de 93,50m².;</w:t>
            </w:r>
          </w:p>
          <w:p w14:paraId="2467A4A3" w14:textId="487941CE" w:rsidR="002F11B0" w:rsidRPr="00B149BB" w:rsidRDefault="008C54C2" w:rsidP="009B76E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lastRenderedPageBreak/>
              <w:t>b) fabricação, transporte e montagem de vigas em concreto pré-moldado protendido, com quantidade mínima de 68,00 metros (50% da metragem linear de vigas necessárias para a ponte em questão), ou área mínima de 93,50m² (50% da área do tabuleiro da ponte em questão).</w:t>
            </w:r>
            <w:r w:rsidR="009B76E2">
              <w:rPr>
                <w:rFonts w:cs="Tahoma"/>
                <w:sz w:val="16"/>
                <w:szCs w:val="16"/>
              </w:rPr>
              <w:t xml:space="preserve"> </w:t>
            </w:r>
            <w:r w:rsidR="008229C5" w:rsidRPr="00B149BB">
              <w:rPr>
                <w:rFonts w:cs="Tahoma"/>
                <w:sz w:val="16"/>
                <w:szCs w:val="16"/>
              </w:rPr>
              <w:t>A empresa CONTRATADA deverá possuir o total conhecimento dos projetos básicos e complementares, detalhes construtivos, normas de trabalho e demais documentaç</w:t>
            </w:r>
            <w:r w:rsidR="00291F02" w:rsidRPr="00B149BB">
              <w:rPr>
                <w:rFonts w:cs="Tahoma"/>
                <w:sz w:val="16"/>
                <w:szCs w:val="16"/>
              </w:rPr>
              <w:t>ões</w:t>
            </w:r>
            <w:r w:rsidR="008229C5" w:rsidRPr="00B149BB">
              <w:rPr>
                <w:rFonts w:cs="Tahoma"/>
                <w:sz w:val="16"/>
                <w:szCs w:val="16"/>
              </w:rPr>
              <w:t xml:space="preserve"> técnica</w:t>
            </w:r>
            <w:r w:rsidR="00291F02" w:rsidRPr="00B149BB">
              <w:rPr>
                <w:rFonts w:cs="Tahoma"/>
                <w:sz w:val="16"/>
                <w:szCs w:val="16"/>
              </w:rPr>
              <w:t>s</w:t>
            </w:r>
            <w:r w:rsidR="008229C5" w:rsidRPr="00B149BB">
              <w:rPr>
                <w:rFonts w:cs="Tahoma"/>
                <w:sz w:val="16"/>
                <w:szCs w:val="16"/>
              </w:rPr>
              <w:t xml:space="preserve"> que </w:t>
            </w:r>
            <w:r w:rsidR="00291F02" w:rsidRPr="00B149BB">
              <w:rPr>
                <w:rFonts w:cs="Tahoma"/>
                <w:sz w:val="16"/>
                <w:szCs w:val="16"/>
              </w:rPr>
              <w:t>integrantes</w:t>
            </w:r>
            <w:r w:rsidR="008229C5" w:rsidRPr="00B149BB">
              <w:rPr>
                <w:rFonts w:cs="Tahoma"/>
                <w:sz w:val="16"/>
                <w:szCs w:val="16"/>
              </w:rPr>
              <w:t xml:space="preserve"> </w:t>
            </w:r>
            <w:r w:rsidR="00291F02" w:rsidRPr="00B149BB">
              <w:rPr>
                <w:rFonts w:cs="Tahoma"/>
                <w:sz w:val="16"/>
                <w:szCs w:val="16"/>
              </w:rPr>
              <w:t>d</w:t>
            </w:r>
            <w:r w:rsidR="008229C5" w:rsidRPr="00B149BB">
              <w:rPr>
                <w:rFonts w:cs="Tahoma"/>
                <w:sz w:val="16"/>
                <w:szCs w:val="16"/>
              </w:rPr>
              <w:t>os mesmos, inclusive, deve também providenciar cópias físicas, às suas custas, dos documentos/plantas necessários para sua utilização em obra</w:t>
            </w:r>
            <w:r w:rsidR="00FE5DE0" w:rsidRPr="00B149BB">
              <w:rPr>
                <w:rFonts w:cs="Tahoma"/>
                <w:sz w:val="16"/>
                <w:szCs w:val="16"/>
              </w:rPr>
              <w:t>.</w:t>
            </w:r>
          </w:p>
          <w:p w14:paraId="4B0F43B2" w14:textId="6EDE4AE2" w:rsidR="00476A34" w:rsidRPr="00B149BB" w:rsidRDefault="008229C5" w:rsidP="009B76E2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Executar todos os serviços de acordo com o Edital, a Proposta Final, as normas da ABNT aplicáveis e as especificações técnicas constantes nos documentos inerentes a este certame, anexos, projetos, memorial descritivo, cronograma físico financeiro e demais documentações, como se aqui estivessem integrais e expressamente reproduzidos, dando andamento aos serviços de modo a permitir que sejam cumpridos, rigorosa e integralmente, o cronograma e o prazo de entrega da obra</w:t>
            </w:r>
            <w:r w:rsidR="00FE5DE0" w:rsidRPr="00B149BB">
              <w:rPr>
                <w:rFonts w:cs="Tahoma"/>
                <w:sz w:val="16"/>
                <w:szCs w:val="16"/>
              </w:rPr>
              <w:t>.</w:t>
            </w:r>
          </w:p>
        </w:tc>
      </w:tr>
      <w:tr w:rsidR="00D421CE" w:rsidRPr="00B149BB" w14:paraId="2B47EE0A" w14:textId="77777777" w:rsidTr="007F065B">
        <w:tc>
          <w:tcPr>
            <w:tcW w:w="10201" w:type="dxa"/>
          </w:tcPr>
          <w:p w14:paraId="0DD4798E" w14:textId="77777777" w:rsidR="00D421CE" w:rsidRPr="00B149BB" w:rsidRDefault="00D421CE" w:rsidP="0015778E">
            <w:pPr>
              <w:spacing w:line="276" w:lineRule="auto"/>
              <w:rPr>
                <w:rFonts w:cs="Tahoma"/>
                <w:sz w:val="16"/>
                <w:szCs w:val="16"/>
              </w:rPr>
            </w:pPr>
          </w:p>
        </w:tc>
      </w:tr>
    </w:tbl>
    <w:p w14:paraId="0825A047" w14:textId="77777777" w:rsidR="008F76F3" w:rsidRPr="00B149BB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  <w:r w:rsidRPr="00B149BB"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77F24F0B" w14:textId="77777777" w:rsidTr="007F065B">
        <w:tc>
          <w:tcPr>
            <w:tcW w:w="10201" w:type="dxa"/>
          </w:tcPr>
          <w:p w14:paraId="26828342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4 – ESTIMATIVA DAS QUANTIDADES</w:t>
            </w:r>
          </w:p>
        </w:tc>
      </w:tr>
      <w:tr w:rsidR="008F76F3" w:rsidRPr="00B149BB" w14:paraId="1D789878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25CF518F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Estimativa das quantidades a serem contratadas, acompanhada das memórias de cálculo e dos documentos que lhe dão suporte, considerando a interdependência com outras contratações, de modo a possibilitar economia de escala (inciso IV do § 1° do art. 18 da Lei 14.133/21); </w:t>
            </w:r>
          </w:p>
        </w:tc>
      </w:tr>
      <w:tr w:rsidR="008F76F3" w:rsidRPr="00B149BB" w14:paraId="47CF1596" w14:textId="77777777" w:rsidTr="007F065B">
        <w:trPr>
          <w:trHeight w:val="249"/>
        </w:trPr>
        <w:tc>
          <w:tcPr>
            <w:tcW w:w="10201" w:type="dxa"/>
          </w:tcPr>
          <w:p w14:paraId="0F2CE162" w14:textId="053B7BB6" w:rsidR="008F76F3" w:rsidRPr="00B149BB" w:rsidRDefault="0003791A" w:rsidP="0003791A">
            <w:pPr>
              <w:spacing w:line="276" w:lineRule="auto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Todas as quantidades de materiais e serviços foram apuradas conforme o “Memorial Descritivo” e “Planilha Orçamentária”, que são partes integrantes do Projeto Básico/Executivo, e que contém todas as referências e detalhamentos considerados em sua elaboração.</w:t>
            </w:r>
          </w:p>
        </w:tc>
      </w:tr>
    </w:tbl>
    <w:p w14:paraId="6E7C030A" w14:textId="77777777" w:rsidR="008F76F3" w:rsidRPr="00B149BB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21089FAE" w14:textId="77777777" w:rsidTr="007F065B">
        <w:tc>
          <w:tcPr>
            <w:tcW w:w="10201" w:type="dxa"/>
          </w:tcPr>
          <w:p w14:paraId="268D97E3" w14:textId="77777777" w:rsidR="008F76F3" w:rsidRPr="00B149BB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B149BB">
              <w:rPr>
                <w:rFonts w:cs="Tahoma"/>
                <w:b/>
                <w:sz w:val="16"/>
                <w:szCs w:val="16"/>
              </w:rPr>
              <w:t>5 – LEVANTAMENTO DE MERCADO</w:t>
            </w:r>
          </w:p>
        </w:tc>
      </w:tr>
      <w:tr w:rsidR="008F76F3" w:rsidRPr="00B149BB" w14:paraId="2B9D2A83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2A33C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cs="Tahoma"/>
                <w:sz w:val="16"/>
                <w:szCs w:val="16"/>
              </w:rPr>
              <w:t>Levantamento de mercado, que consiste na análise das alternativas possíveis, e justificativa técnica e econômica da escolha do tipo de solução a contratar (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V do § 1° do art. 18 da Lei 14.133/2021); </w:t>
            </w:r>
          </w:p>
        </w:tc>
      </w:tr>
      <w:tr w:rsidR="008F76F3" w:rsidRPr="00B149BB" w14:paraId="60E2412E" w14:textId="77777777" w:rsidTr="007F065B">
        <w:tc>
          <w:tcPr>
            <w:tcW w:w="10201" w:type="dxa"/>
          </w:tcPr>
          <w:p w14:paraId="4774A4C7" w14:textId="32614795" w:rsidR="008F76F3" w:rsidRPr="00B149BB" w:rsidRDefault="0003791A" w:rsidP="0003791A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Conforme previsto na Lei Federal n. 14.133/2021, Art. 23, § 2º, foi utilizada, para aferição do valor estimado da licitação, a Tabela de Custos SINAPI</w:t>
            </w:r>
            <w:r w:rsidR="008C54C2" w:rsidRPr="00B149BB">
              <w:rPr>
                <w:rFonts w:cs="Tahoma"/>
                <w:sz w:val="16"/>
                <w:szCs w:val="16"/>
              </w:rPr>
              <w:t>, tendo como mês de referência agosto de 2025</w:t>
            </w:r>
            <w:r w:rsidR="006F3920" w:rsidRPr="00B149BB">
              <w:rPr>
                <w:rFonts w:cs="Tahoma"/>
                <w:sz w:val="16"/>
                <w:szCs w:val="16"/>
              </w:rPr>
              <w:t xml:space="preserve"> e</w:t>
            </w:r>
            <w:r w:rsidR="008C54C2" w:rsidRPr="00B149BB">
              <w:rPr>
                <w:rFonts w:cs="Tahoma"/>
                <w:sz w:val="16"/>
                <w:szCs w:val="16"/>
              </w:rPr>
              <w:t xml:space="preserve"> a Tabela</w:t>
            </w:r>
            <w:r w:rsidR="006F3920" w:rsidRPr="00B149BB">
              <w:rPr>
                <w:rFonts w:cs="Tahoma"/>
                <w:sz w:val="16"/>
                <w:szCs w:val="16"/>
              </w:rPr>
              <w:t xml:space="preserve"> SICRO</w:t>
            </w:r>
            <w:r w:rsidRPr="00B149BB">
              <w:rPr>
                <w:rFonts w:cs="Tahoma"/>
                <w:sz w:val="16"/>
                <w:szCs w:val="16"/>
              </w:rPr>
              <w:t>, tendo como mês de referência</w:t>
            </w:r>
            <w:r w:rsidR="006F3920" w:rsidRPr="00B149BB">
              <w:rPr>
                <w:rFonts w:cs="Tahoma"/>
                <w:sz w:val="16"/>
                <w:szCs w:val="16"/>
              </w:rPr>
              <w:t xml:space="preserve"> </w:t>
            </w:r>
            <w:r w:rsidR="008C54C2" w:rsidRPr="00B149BB">
              <w:rPr>
                <w:rFonts w:cs="Tahoma"/>
                <w:sz w:val="16"/>
                <w:szCs w:val="16"/>
              </w:rPr>
              <w:t>julho</w:t>
            </w:r>
            <w:r w:rsidR="006F3920" w:rsidRPr="00B149BB">
              <w:rPr>
                <w:rFonts w:cs="Tahoma"/>
                <w:sz w:val="16"/>
                <w:szCs w:val="16"/>
              </w:rPr>
              <w:t xml:space="preserve"> </w:t>
            </w:r>
            <w:r w:rsidRPr="00B149BB">
              <w:rPr>
                <w:rFonts w:cs="Tahoma"/>
                <w:sz w:val="16"/>
                <w:szCs w:val="16"/>
              </w:rPr>
              <w:t xml:space="preserve">de </w:t>
            </w:r>
            <w:r w:rsidR="008C54C2" w:rsidRPr="00B149BB">
              <w:rPr>
                <w:rFonts w:cs="Tahoma"/>
                <w:sz w:val="16"/>
                <w:szCs w:val="16"/>
              </w:rPr>
              <w:t>2025.</w:t>
            </w:r>
          </w:p>
        </w:tc>
      </w:tr>
    </w:tbl>
    <w:p w14:paraId="62EB6836" w14:textId="77777777" w:rsidR="008F76F3" w:rsidRPr="00B149BB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B149BB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1EE56F1B" w14:textId="77777777" w:rsidTr="007F065B">
        <w:tc>
          <w:tcPr>
            <w:tcW w:w="10201" w:type="dxa"/>
          </w:tcPr>
          <w:p w14:paraId="7C09CC09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6 – ESTIMATIVA DO VALOR DA CONTRATAÇÃO</w:t>
            </w:r>
          </w:p>
        </w:tc>
      </w:tr>
      <w:tr w:rsidR="008F76F3" w:rsidRPr="00B149BB" w14:paraId="64A3B4E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41FC5" w14:textId="7E7854DD" w:rsidR="008F76F3" w:rsidRPr="00B149BB" w:rsidRDefault="008F76F3" w:rsidP="00251A32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>Estimativa do valor da contratação, acompanhada dos preços unitários referenciais, d</w:t>
            </w:r>
            <w:r w:rsidR="00154D53" w:rsidRPr="00B149BB">
              <w:rPr>
                <w:rFonts w:eastAsia="Times New Roman" w:cs="Tahoma"/>
                <w:sz w:val="16"/>
                <w:szCs w:val="16"/>
                <w:lang w:eastAsia="pt-BR"/>
              </w:rPr>
              <w:t>a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>s memórias de cálculo e dos documentos que lhe dão suporte, que poderão constar de anexo classificado, se a administração optar por preservar o seu sigilo até a conclusão da licitação (inciso VI do § 1° da Lei 14.133/21);</w:t>
            </w:r>
          </w:p>
        </w:tc>
      </w:tr>
      <w:tr w:rsidR="008F76F3" w:rsidRPr="00B149BB" w14:paraId="42BE0386" w14:textId="77777777" w:rsidTr="007F065B">
        <w:tc>
          <w:tcPr>
            <w:tcW w:w="10201" w:type="dxa"/>
          </w:tcPr>
          <w:p w14:paraId="77604182" w14:textId="1D2900BA" w:rsidR="008F76F3" w:rsidRPr="00B149BB" w:rsidRDefault="000239C2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A estimativa de valor da contratação é de </w:t>
            </w:r>
            <w:r w:rsidR="00FE5DE0" w:rsidRPr="004B1FFE">
              <w:rPr>
                <w:sz w:val="16"/>
                <w:szCs w:val="16"/>
              </w:rPr>
              <w:t xml:space="preserve">R$ </w:t>
            </w:r>
            <w:r w:rsidR="000F0516" w:rsidRPr="004B1FFE">
              <w:rPr>
                <w:sz w:val="16"/>
                <w:szCs w:val="16"/>
              </w:rPr>
              <w:t>1.14</w:t>
            </w:r>
            <w:r w:rsidR="00CD57E6" w:rsidRPr="004B1FFE">
              <w:rPr>
                <w:sz w:val="16"/>
                <w:szCs w:val="16"/>
              </w:rPr>
              <w:t>8</w:t>
            </w:r>
            <w:r w:rsidR="000F0516" w:rsidRPr="004B1FFE">
              <w:rPr>
                <w:sz w:val="16"/>
                <w:szCs w:val="16"/>
              </w:rPr>
              <w:t>.</w:t>
            </w:r>
            <w:r w:rsidR="00CD57E6" w:rsidRPr="004B1FFE">
              <w:rPr>
                <w:sz w:val="16"/>
                <w:szCs w:val="16"/>
              </w:rPr>
              <w:t>983</w:t>
            </w:r>
            <w:r w:rsidR="000F0516" w:rsidRPr="004B1FFE">
              <w:rPr>
                <w:sz w:val="16"/>
                <w:szCs w:val="16"/>
              </w:rPr>
              <w:t>,</w:t>
            </w:r>
            <w:r w:rsidR="00CD57E6" w:rsidRPr="004B1FFE">
              <w:rPr>
                <w:sz w:val="16"/>
                <w:szCs w:val="16"/>
              </w:rPr>
              <w:t>99</w:t>
            </w:r>
            <w:r w:rsidR="000F0516" w:rsidRPr="004B1FFE">
              <w:rPr>
                <w:sz w:val="16"/>
                <w:szCs w:val="16"/>
              </w:rPr>
              <w:t xml:space="preserve"> </w:t>
            </w:r>
            <w:r w:rsidR="00FE5DE0" w:rsidRPr="004B1FFE">
              <w:rPr>
                <w:sz w:val="16"/>
                <w:szCs w:val="16"/>
              </w:rPr>
              <w:t>(</w:t>
            </w:r>
            <w:r w:rsidR="000F0516" w:rsidRPr="004B1FFE">
              <w:rPr>
                <w:sz w:val="16"/>
                <w:szCs w:val="16"/>
              </w:rPr>
              <w:t>um</w:t>
            </w:r>
            <w:r w:rsidR="000F0516" w:rsidRPr="00B149BB">
              <w:rPr>
                <w:sz w:val="16"/>
                <w:szCs w:val="16"/>
              </w:rPr>
              <w:t xml:space="preserve"> milhão, cento e quarenta e </w:t>
            </w:r>
            <w:r w:rsidR="00CD57E6">
              <w:rPr>
                <w:sz w:val="16"/>
                <w:szCs w:val="16"/>
              </w:rPr>
              <w:t>oito</w:t>
            </w:r>
            <w:r w:rsidR="000F0516" w:rsidRPr="00B149BB">
              <w:rPr>
                <w:sz w:val="16"/>
                <w:szCs w:val="16"/>
              </w:rPr>
              <w:t xml:space="preserve"> </w:t>
            </w:r>
            <w:r w:rsidR="006F3920" w:rsidRPr="00B149BB">
              <w:rPr>
                <w:sz w:val="16"/>
                <w:szCs w:val="16"/>
              </w:rPr>
              <w:t xml:space="preserve">mil, </w:t>
            </w:r>
            <w:r w:rsidR="004B1FFE">
              <w:rPr>
                <w:sz w:val="16"/>
                <w:szCs w:val="16"/>
              </w:rPr>
              <w:t>novecentos</w:t>
            </w:r>
            <w:r w:rsidR="000F0516" w:rsidRPr="00B149BB">
              <w:rPr>
                <w:sz w:val="16"/>
                <w:szCs w:val="16"/>
              </w:rPr>
              <w:t xml:space="preserve"> e oitenta e três</w:t>
            </w:r>
            <w:r w:rsidR="006F3920" w:rsidRPr="00B149BB">
              <w:rPr>
                <w:sz w:val="16"/>
                <w:szCs w:val="16"/>
              </w:rPr>
              <w:t xml:space="preserve"> reais e </w:t>
            </w:r>
            <w:r w:rsidR="004B1FFE">
              <w:rPr>
                <w:sz w:val="16"/>
                <w:szCs w:val="16"/>
              </w:rPr>
              <w:t>noventa e nove</w:t>
            </w:r>
            <w:r w:rsidR="00421436" w:rsidRPr="00B149BB">
              <w:rPr>
                <w:sz w:val="16"/>
                <w:szCs w:val="16"/>
              </w:rPr>
              <w:t xml:space="preserve"> </w:t>
            </w:r>
            <w:r w:rsidR="006F3920" w:rsidRPr="00B149BB">
              <w:rPr>
                <w:sz w:val="16"/>
                <w:szCs w:val="16"/>
              </w:rPr>
              <w:t>centavos</w:t>
            </w:r>
            <w:r w:rsidR="00FE5DE0" w:rsidRPr="00B149BB">
              <w:rPr>
                <w:sz w:val="16"/>
                <w:szCs w:val="16"/>
              </w:rPr>
              <w:t>)</w:t>
            </w:r>
            <w:r w:rsidRPr="00B149BB">
              <w:rPr>
                <w:rFonts w:cs="Tahoma"/>
                <w:sz w:val="16"/>
                <w:szCs w:val="16"/>
              </w:rPr>
              <w:t>, com base no sistema SINAPI e tabela SICRO.</w:t>
            </w:r>
          </w:p>
        </w:tc>
      </w:tr>
    </w:tbl>
    <w:p w14:paraId="0E9A09B8" w14:textId="77777777" w:rsidR="008F76F3" w:rsidRPr="00B149BB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59783D2D" w14:textId="77777777" w:rsidTr="007F065B">
        <w:tc>
          <w:tcPr>
            <w:tcW w:w="10201" w:type="dxa"/>
          </w:tcPr>
          <w:p w14:paraId="467389BF" w14:textId="77777777" w:rsidR="008F76F3" w:rsidRPr="00B149BB" w:rsidRDefault="008F76F3" w:rsidP="00251A32">
            <w:pPr>
              <w:spacing w:line="276" w:lineRule="auto"/>
              <w:rPr>
                <w:rFonts w:cs="Tahoma"/>
                <w:b/>
                <w:bCs/>
                <w:sz w:val="16"/>
                <w:szCs w:val="16"/>
              </w:rPr>
            </w:pPr>
            <w:r w:rsidRPr="00B149BB">
              <w:rPr>
                <w:rFonts w:cs="Tahoma"/>
                <w:b/>
                <w:bCs/>
                <w:sz w:val="16"/>
                <w:szCs w:val="16"/>
              </w:rPr>
              <w:t>7 - DESCRIÇÃO DA SOLUÇÃO COMO UM TODO</w:t>
            </w:r>
          </w:p>
        </w:tc>
      </w:tr>
      <w:tr w:rsidR="008F76F3" w:rsidRPr="00B149BB" w14:paraId="629A6FF1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4CFCA8D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da solução como um todo, inclusive das exigências relacionadas à manutenção e à assistência técnica, quando for o caso (inciso VII do § 1° do art. 18 da Lei 14.133/21); </w:t>
            </w:r>
          </w:p>
        </w:tc>
      </w:tr>
      <w:tr w:rsidR="008F76F3" w:rsidRPr="00B149BB" w14:paraId="03FF8AC2" w14:textId="77777777" w:rsidTr="007F065B">
        <w:tc>
          <w:tcPr>
            <w:tcW w:w="10201" w:type="dxa"/>
          </w:tcPr>
          <w:p w14:paraId="59C55FF8" w14:textId="0CDBB028" w:rsidR="007C50BA" w:rsidRPr="00B149BB" w:rsidRDefault="00515F29" w:rsidP="009B76E2">
            <w:pPr>
              <w:spacing w:before="100" w:beforeAutospacing="1" w:after="100" w:afterAutospacing="1"/>
              <w:ind w:firstLine="0"/>
              <w:contextualSpacing w:val="0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bCs/>
                <w:sz w:val="16"/>
                <w:szCs w:val="16"/>
              </w:rPr>
              <w:t>A construção da Ponte Grüne Ville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 xml:space="preserve"> localizada no </w:t>
            </w:r>
            <w:r w:rsidRPr="00B149BB">
              <w:rPr>
                <w:rFonts w:cs="Tahoma"/>
                <w:bCs/>
                <w:sz w:val="16"/>
                <w:szCs w:val="16"/>
              </w:rPr>
              <w:t>entroncamento entre a Av. Dr. Ito João Snel e a Rua Umbú, sobre o Arroio da Seca, no Município de Imigrante/RS</w:t>
            </w:r>
            <w:r w:rsidRPr="00B149BB">
              <w:rPr>
                <w:rFonts w:cs="Tahoma"/>
                <w:sz w:val="16"/>
                <w:szCs w:val="16"/>
              </w:rPr>
              <w:t>,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 xml:space="preserve"> com área total d</w:t>
            </w:r>
            <w:r w:rsidR="008C54C2" w:rsidRPr="00B149BB">
              <w:rPr>
                <w:rFonts w:eastAsia="Times New Roman" w:cs="Tahoma"/>
                <w:sz w:val="16"/>
                <w:szCs w:val="16"/>
                <w:lang w:eastAsia="pt-BR"/>
              </w:rPr>
              <w:t xml:space="preserve">o tabuleiro 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>de 187</w:t>
            </w:r>
            <w:r w:rsidR="008C54C2" w:rsidRPr="00B149BB">
              <w:rPr>
                <w:rFonts w:eastAsia="Times New Roman" w:cs="Tahoma"/>
                <w:sz w:val="16"/>
                <w:szCs w:val="16"/>
                <w:lang w:eastAsia="pt-BR"/>
              </w:rPr>
              <w:t>,00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 xml:space="preserve"> m²</w:t>
            </w:r>
            <w:r w:rsidR="003D50F9" w:rsidRPr="00B149BB">
              <w:rPr>
                <w:rFonts w:cs="Tahoma"/>
                <w:sz w:val="16"/>
                <w:szCs w:val="16"/>
              </w:rPr>
              <w:t xml:space="preserve">. </w:t>
            </w:r>
            <w:r w:rsidR="008C54C2" w:rsidRPr="00B149BB">
              <w:rPr>
                <w:rFonts w:cs="Tahoma"/>
                <w:sz w:val="16"/>
                <w:szCs w:val="16"/>
              </w:rPr>
              <w:t>A Ponte Grüne Ville é uma estrutura de concreto armado e protendido, composta por oito vigas longitudinais de 17,00 m de vão, transversinas, laje, muros de contenção e apoio e passeios laterais com guarda-corpos metálicos galvanizados.</w:t>
            </w:r>
            <w:r w:rsidR="009B76E2">
              <w:rPr>
                <w:rFonts w:cs="Tahoma"/>
                <w:sz w:val="16"/>
                <w:szCs w:val="16"/>
              </w:rPr>
              <w:t xml:space="preserve"> </w:t>
            </w:r>
            <w:r w:rsidR="003D50F9" w:rsidRPr="00B149BB">
              <w:rPr>
                <w:rFonts w:cs="Tahoma"/>
                <w:sz w:val="16"/>
                <w:szCs w:val="16"/>
              </w:rPr>
              <w:t>A integração destes elementos é fundamental para assegurar a durabilidade da obra, a segurança do tráfego de veículos e pedestres, em conformidade com as normas técnicas aplicáveis.</w:t>
            </w:r>
            <w:r w:rsidR="009B76E2">
              <w:rPr>
                <w:rFonts w:cs="Tahoma"/>
                <w:sz w:val="16"/>
                <w:szCs w:val="16"/>
              </w:rPr>
              <w:t xml:space="preserve"> </w:t>
            </w:r>
            <w:r w:rsidR="003D50F9" w:rsidRPr="00B149BB">
              <w:rPr>
                <w:rFonts w:cs="Tahoma"/>
                <w:sz w:val="16"/>
                <w:szCs w:val="16"/>
              </w:rPr>
              <w:t>A escolha dessa solução atende à necessidade de promover mobilidade urbana eficiente, reduzir riscos de acidentes e melhorar diretamente a qualidade de vida da população. Além disso, a contratação deve contemplar a garantia de assistência técnica por parte da empresa executora, compreendendo a responsabilidade por vícios, falhas ou defeitos que venham a comprometer o desempenho da obra, de modo a preservar a funcionalidade, a segurança e a qualidade do investimento realizado.</w:t>
            </w:r>
            <w:r w:rsidR="009B76E2">
              <w:rPr>
                <w:rFonts w:cs="Tahoma"/>
                <w:sz w:val="16"/>
                <w:szCs w:val="16"/>
              </w:rPr>
              <w:t xml:space="preserve"> </w:t>
            </w:r>
            <w:r w:rsidR="003D50F9" w:rsidRPr="00B149BB">
              <w:rPr>
                <w:rFonts w:cs="Tahoma"/>
                <w:sz w:val="16"/>
                <w:szCs w:val="16"/>
              </w:rPr>
              <w:t xml:space="preserve">A solução foi definida de forma a atender às demandas atuais e futuras de mobilidade urbana e transporte, garantindo maior fluidez do tráfego, redução de acidentes e valorização do espaço público, promovendo melhoria direta na qualidade de vida da população. </w:t>
            </w:r>
          </w:p>
        </w:tc>
      </w:tr>
    </w:tbl>
    <w:p w14:paraId="7D7AE9E6" w14:textId="77777777" w:rsidR="008F76F3" w:rsidRPr="00B149BB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1EC6909D" w14:textId="77777777" w:rsidTr="007F065B">
        <w:tc>
          <w:tcPr>
            <w:tcW w:w="10201" w:type="dxa"/>
          </w:tcPr>
          <w:p w14:paraId="6F6C09F3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8 – JUSTIFICATIVA PARA PARCELAMENTO</w:t>
            </w:r>
          </w:p>
        </w:tc>
      </w:tr>
      <w:tr w:rsidR="008F76F3" w:rsidRPr="00B149BB" w14:paraId="09D7985E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2A688B6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8F76F3" w:rsidRPr="00B149BB" w14:paraId="3E75C34B" w14:textId="77777777" w:rsidTr="007F065B">
        <w:tc>
          <w:tcPr>
            <w:tcW w:w="10201" w:type="dxa"/>
          </w:tcPr>
          <w:p w14:paraId="2EFD175B" w14:textId="201243C1" w:rsidR="008F76F3" w:rsidRPr="00B149BB" w:rsidRDefault="000239C2" w:rsidP="009B76E2">
            <w:pPr>
              <w:spacing w:line="276" w:lineRule="auto"/>
              <w:ind w:firstLine="0"/>
              <w:rPr>
                <w:rFonts w:cs="Tahoma"/>
                <w:iCs/>
                <w:sz w:val="16"/>
                <w:szCs w:val="16"/>
              </w:rPr>
            </w:pPr>
            <w:r w:rsidRPr="00B149BB">
              <w:rPr>
                <w:rFonts w:cs="Tahoma"/>
                <w:iCs/>
                <w:sz w:val="16"/>
                <w:szCs w:val="16"/>
              </w:rPr>
              <w:t xml:space="preserve">A realização do presente processo licitatório deverá seguir como critério o menor preço global, tendo em vista a empreitada global da obra. </w:t>
            </w:r>
          </w:p>
        </w:tc>
      </w:tr>
    </w:tbl>
    <w:p w14:paraId="46D1E7CB" w14:textId="77777777" w:rsidR="008F76F3" w:rsidRPr="00B149BB" w:rsidRDefault="008F76F3" w:rsidP="008F76F3">
      <w:pPr>
        <w:spacing w:after="0" w:line="276" w:lineRule="auto"/>
        <w:rPr>
          <w:rFonts w:cs="Tahoma"/>
          <w:b/>
          <w:bCs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4EBDFB55" w14:textId="77777777" w:rsidTr="007F065B">
        <w:tc>
          <w:tcPr>
            <w:tcW w:w="10201" w:type="dxa"/>
          </w:tcPr>
          <w:p w14:paraId="7DB61E86" w14:textId="77777777" w:rsidR="008F76F3" w:rsidRPr="00B149BB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B149BB">
              <w:rPr>
                <w:rFonts w:cs="Tahoma"/>
                <w:b/>
                <w:sz w:val="16"/>
                <w:szCs w:val="16"/>
              </w:rPr>
              <w:t>9 - DEMONSTRATIVO DOS RESULTADOS PRETENDIDOS</w:t>
            </w:r>
          </w:p>
        </w:tc>
      </w:tr>
      <w:tr w:rsidR="008F76F3" w:rsidRPr="00B149BB" w14:paraId="197EBD8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95FC112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cs="Tahoma"/>
                <w:sz w:val="16"/>
                <w:szCs w:val="16"/>
              </w:rPr>
              <w:t>Demonstrativo dos resultados pretendidos em termos de economicidade e de melhor aproveitamento dos recursos humanos, materiais e financeiros disponíveis (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IX do § 1° do art. 18 da Lei 14.133/21); </w:t>
            </w:r>
          </w:p>
        </w:tc>
      </w:tr>
      <w:tr w:rsidR="008F76F3" w:rsidRPr="00B149BB" w14:paraId="01B06BA0" w14:textId="77777777" w:rsidTr="007F065B">
        <w:tc>
          <w:tcPr>
            <w:tcW w:w="10201" w:type="dxa"/>
          </w:tcPr>
          <w:p w14:paraId="2E39FD1F" w14:textId="276A66C5" w:rsidR="00544E2D" w:rsidRPr="00B149BB" w:rsidRDefault="00544E2D" w:rsidP="009B76E2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A execução </w:t>
            </w:r>
            <w:r w:rsidR="00660DB2" w:rsidRPr="00B149BB">
              <w:rPr>
                <w:rFonts w:cs="Tahoma"/>
                <w:sz w:val="16"/>
                <w:szCs w:val="16"/>
              </w:rPr>
              <w:t xml:space="preserve">da </w:t>
            </w:r>
            <w:r w:rsidR="00660DB2" w:rsidRPr="00B149BB">
              <w:rPr>
                <w:rFonts w:cs="Tahoma"/>
                <w:bCs/>
                <w:sz w:val="16"/>
                <w:szCs w:val="16"/>
              </w:rPr>
              <w:t>construção da Ponte Grüne Ville</w:t>
            </w:r>
            <w:r w:rsidR="00660DB2" w:rsidRPr="00B149BB">
              <w:rPr>
                <w:rFonts w:eastAsia="Times New Roman" w:cs="Tahoma"/>
                <w:sz w:val="16"/>
                <w:szCs w:val="16"/>
                <w:lang w:eastAsia="pt-BR"/>
              </w:rPr>
              <w:t xml:space="preserve"> localizada no </w:t>
            </w:r>
            <w:r w:rsidR="00660DB2" w:rsidRPr="00B149BB">
              <w:rPr>
                <w:rFonts w:cs="Tahoma"/>
                <w:bCs/>
                <w:sz w:val="16"/>
                <w:szCs w:val="16"/>
              </w:rPr>
              <w:t>entroncamento entre a Av. Dr. Ito João Snel e a Rua Umbú, sobre o Arroio da Seca,</w:t>
            </w:r>
            <w:r w:rsidR="00660DB2" w:rsidRPr="00B149BB">
              <w:rPr>
                <w:rFonts w:cs="Tahoma"/>
                <w:sz w:val="16"/>
                <w:szCs w:val="16"/>
              </w:rPr>
              <w:t xml:space="preserve"> </w:t>
            </w:r>
            <w:r w:rsidRPr="00B149BB">
              <w:rPr>
                <w:rFonts w:cs="Tahoma"/>
                <w:sz w:val="16"/>
                <w:szCs w:val="16"/>
              </w:rPr>
              <w:t>busca assegurar resultados efetivos em termos de economicidade e melhor aproveitamento dos recursos humanos, materiais e financeiros disponíveis. A adoção de um projeto único e integrado evita a fragmentação contratual, reduzindo custos indiretos, prazos e riscos decorrentes de múltiplas contratações, além de permitir maior eficiência na mobilização de equipamentos, mão de obra e insumos.</w:t>
            </w:r>
            <w:r w:rsidR="009B76E2">
              <w:rPr>
                <w:rFonts w:cs="Tahoma"/>
                <w:sz w:val="16"/>
                <w:szCs w:val="16"/>
              </w:rPr>
              <w:t xml:space="preserve"> A</w:t>
            </w:r>
            <w:r w:rsidRPr="00B149BB">
              <w:rPr>
                <w:rFonts w:cs="Tahoma"/>
                <w:sz w:val="16"/>
                <w:szCs w:val="16"/>
              </w:rPr>
              <w:t xml:space="preserve"> concentração dos serviços em um mesmo contrato possibilita ganho de escala, padronização construtiva e redução de desperdícios, garantindo o uso racional de recursos públicos e a maximização do retorno do investimento. Além disso, evita retrabalhos futuros e custos adicionais de manutenção corretiva.</w:t>
            </w:r>
            <w:r w:rsidR="009B76E2">
              <w:rPr>
                <w:rFonts w:cs="Tahoma"/>
                <w:sz w:val="16"/>
                <w:szCs w:val="16"/>
              </w:rPr>
              <w:t xml:space="preserve"> </w:t>
            </w:r>
            <w:r w:rsidRPr="00B149BB">
              <w:rPr>
                <w:rFonts w:cs="Tahoma"/>
                <w:sz w:val="16"/>
                <w:szCs w:val="16"/>
              </w:rPr>
              <w:t>Do ponto de vista da gestão, a obra promove melhor aproveitamento da equipe técnica e administrativa do Município, que poderá acompanhar a execução de maneira mais ágil e eficiente, concentrando esforços em um único processo fiscalizatório. Essa sistemática favorece a transparência, a celeridade dos serviços e a entrega de resultados de maior impacto para a população, refletindo diretamente em qualidade de vida, segurança viária e valorização urbana.</w:t>
            </w:r>
            <w:r w:rsidR="009B76E2">
              <w:rPr>
                <w:rFonts w:cs="Tahoma"/>
                <w:sz w:val="16"/>
                <w:szCs w:val="16"/>
              </w:rPr>
              <w:t xml:space="preserve"> </w:t>
            </w:r>
            <w:r w:rsidRPr="00B149BB">
              <w:rPr>
                <w:rFonts w:cs="Tahoma"/>
                <w:sz w:val="16"/>
                <w:szCs w:val="16"/>
              </w:rPr>
              <w:t>Assim, os resultados pretendidos alinham-se ao princípio da economicidade e ao dever de garantir eficiência no gasto público, assegurando uma infraestrutura completa e duradoura, obtida com a melhor relação custo-benefício possível para o Município de Imigrante/RS.</w:t>
            </w:r>
          </w:p>
        </w:tc>
      </w:tr>
    </w:tbl>
    <w:p w14:paraId="5284EC27" w14:textId="77777777" w:rsidR="008F76F3" w:rsidRPr="00B149BB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B149BB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3675C491" w14:textId="77777777" w:rsidTr="007F065B">
        <w:tc>
          <w:tcPr>
            <w:tcW w:w="10201" w:type="dxa"/>
          </w:tcPr>
          <w:p w14:paraId="506464A4" w14:textId="77777777" w:rsidR="008F76F3" w:rsidRPr="00B149BB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lastRenderedPageBreak/>
              <w:t>10 – PROVIDÊNCIAS PRÉVIAS AO CONTRATO</w:t>
            </w:r>
          </w:p>
        </w:tc>
      </w:tr>
      <w:tr w:rsidR="008F76F3" w:rsidRPr="00B149BB" w14:paraId="0577C84C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5F02B21C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Providências a serem adotadas pela administração previamente à celebração do contrato, inclusive quanto à capacitação de servidores ou de empregados para fiscalização e gestão contratual (inciso X do § 1° do art. 18 da Lei 14.133/21); </w:t>
            </w:r>
          </w:p>
        </w:tc>
      </w:tr>
      <w:tr w:rsidR="008F76F3" w:rsidRPr="00B149BB" w14:paraId="788C998C" w14:textId="77777777" w:rsidTr="007F065B">
        <w:tc>
          <w:tcPr>
            <w:tcW w:w="10201" w:type="dxa"/>
          </w:tcPr>
          <w:p w14:paraId="5F4BC334" w14:textId="52865003" w:rsidR="008F76F3" w:rsidRPr="00B149BB" w:rsidRDefault="006E3145" w:rsidP="00251A32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B149BB">
              <w:rPr>
                <w:rFonts w:cs="Tahoma"/>
                <w:sz w:val="16"/>
                <w:szCs w:val="16"/>
              </w:rPr>
              <w:t>Não foram identificadas providências prévias a serem tomadas anteriormente ao contrato.</w:t>
            </w:r>
          </w:p>
        </w:tc>
      </w:tr>
    </w:tbl>
    <w:p w14:paraId="44EB9322" w14:textId="77777777" w:rsidR="008F76F3" w:rsidRPr="00B149BB" w:rsidRDefault="008F76F3" w:rsidP="008F76F3">
      <w:pPr>
        <w:spacing w:after="0" w:line="276" w:lineRule="auto"/>
        <w:rPr>
          <w:rFonts w:cs="Tahoma"/>
          <w:color w:val="FF0000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515B6EF4" w14:textId="77777777" w:rsidTr="007F065B">
        <w:tc>
          <w:tcPr>
            <w:tcW w:w="10201" w:type="dxa"/>
          </w:tcPr>
          <w:p w14:paraId="1C78622F" w14:textId="77777777" w:rsidR="008F76F3" w:rsidRPr="00B149BB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11 – CONTRATAÇÕES CORRELATAS/INTERDEPENDENTES</w:t>
            </w:r>
          </w:p>
        </w:tc>
      </w:tr>
      <w:tr w:rsidR="008F76F3" w:rsidRPr="00B149BB" w14:paraId="455DD9E4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3BBC643A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Contratações correlatas e/ou interdependentes (inciso XI do § 1° do art. 18 da Lei 14.133/21);</w:t>
            </w:r>
          </w:p>
        </w:tc>
      </w:tr>
      <w:tr w:rsidR="008F76F3" w:rsidRPr="00B149BB" w14:paraId="1A83E025" w14:textId="77777777" w:rsidTr="007F065B">
        <w:tc>
          <w:tcPr>
            <w:tcW w:w="10201" w:type="dxa"/>
          </w:tcPr>
          <w:p w14:paraId="3C7CCAFB" w14:textId="30469156" w:rsidR="008F76F3" w:rsidRPr="00B149BB" w:rsidRDefault="006E3145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cs="Tahoma"/>
                <w:sz w:val="16"/>
                <w:szCs w:val="16"/>
              </w:rPr>
              <w:t>Este estudo não identificou a necessidade de realizar contratações acessórias para a perfeita execução do objeto, uma vez que todos os meios necessários para a aquisição podem ser supridos apenas com a contratação ora proposta.</w:t>
            </w:r>
          </w:p>
        </w:tc>
      </w:tr>
    </w:tbl>
    <w:p w14:paraId="503AA091" w14:textId="77777777" w:rsidR="008F76F3" w:rsidRPr="00B149BB" w:rsidRDefault="008F76F3" w:rsidP="008F76F3">
      <w:pPr>
        <w:spacing w:after="0" w:line="276" w:lineRule="auto"/>
        <w:rPr>
          <w:rFonts w:eastAsia="Times New Roman" w:cs="Tahoma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7B6DA9" w:rsidRPr="00B149BB" w14:paraId="3D90EBFB" w14:textId="77777777" w:rsidTr="007F065B">
        <w:tc>
          <w:tcPr>
            <w:tcW w:w="10201" w:type="dxa"/>
          </w:tcPr>
          <w:p w14:paraId="742EAC32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12 – IMPACTOS AMBIENTAIS</w:t>
            </w:r>
          </w:p>
        </w:tc>
      </w:tr>
      <w:tr w:rsidR="007B6DA9" w:rsidRPr="00B149BB" w14:paraId="22D5FB8B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BB9D2B9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cs="Tahoma"/>
                <w:sz w:val="16"/>
                <w:szCs w:val="16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 (</w:t>
            </w:r>
            <w:r w:rsidRPr="00B149BB">
              <w:rPr>
                <w:rFonts w:eastAsia="Times New Roman" w:cs="Tahoma"/>
                <w:sz w:val="16"/>
                <w:szCs w:val="16"/>
                <w:lang w:eastAsia="pt-BR"/>
              </w:rPr>
              <w:t>inciso XII do § 1° do art. 18 da Lei 14.133/21);</w:t>
            </w:r>
          </w:p>
        </w:tc>
      </w:tr>
      <w:tr w:rsidR="007B6DA9" w:rsidRPr="00B149BB" w14:paraId="0DDD108A" w14:textId="77777777" w:rsidTr="007F065B">
        <w:tc>
          <w:tcPr>
            <w:tcW w:w="10201" w:type="dxa"/>
          </w:tcPr>
          <w:p w14:paraId="763145EB" w14:textId="7D4B3189" w:rsidR="007B6DA9" w:rsidRPr="00B149BB" w:rsidRDefault="007B6DA9" w:rsidP="00B862D0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Conforme </w:t>
            </w:r>
            <w:r w:rsidR="0082345C" w:rsidRPr="00B149BB">
              <w:rPr>
                <w:rFonts w:cs="Tahoma"/>
                <w:sz w:val="16"/>
                <w:szCs w:val="16"/>
              </w:rPr>
              <w:t>Licença</w:t>
            </w:r>
            <w:r w:rsidRPr="00B149BB">
              <w:rPr>
                <w:rFonts w:cs="Tahoma"/>
                <w:sz w:val="16"/>
                <w:szCs w:val="16"/>
              </w:rPr>
              <w:t xml:space="preserve"> Ambiental</w:t>
            </w:r>
            <w:r w:rsidR="0082345C" w:rsidRPr="00B149BB">
              <w:rPr>
                <w:rFonts w:cs="Tahoma"/>
                <w:sz w:val="16"/>
                <w:szCs w:val="16"/>
              </w:rPr>
              <w:t xml:space="preserve"> de Instalação</w:t>
            </w:r>
            <w:r w:rsidRPr="00B149BB">
              <w:rPr>
                <w:rFonts w:cs="Tahoma"/>
                <w:sz w:val="16"/>
                <w:szCs w:val="16"/>
              </w:rPr>
              <w:t xml:space="preserve"> emitido pelo Departamento de Meio Ambiente do município, </w:t>
            </w:r>
            <w:r w:rsidR="0082345C" w:rsidRPr="00B149BB">
              <w:rPr>
                <w:rFonts w:cs="Tahoma"/>
                <w:sz w:val="16"/>
                <w:szCs w:val="16"/>
              </w:rPr>
              <w:t xml:space="preserve">com número </w:t>
            </w:r>
            <w:r w:rsidR="008C54C2" w:rsidRPr="00B149BB">
              <w:rPr>
                <w:rFonts w:cs="Tahoma"/>
                <w:sz w:val="16"/>
                <w:szCs w:val="16"/>
              </w:rPr>
              <w:t>015</w:t>
            </w:r>
            <w:r w:rsidR="0082345C" w:rsidRPr="00B149BB">
              <w:rPr>
                <w:rFonts w:cs="Tahoma"/>
                <w:sz w:val="16"/>
                <w:szCs w:val="16"/>
              </w:rPr>
              <w:t>/2025</w:t>
            </w:r>
            <w:r w:rsidRPr="00B149BB">
              <w:rPr>
                <w:rFonts w:cs="Tahoma"/>
                <w:sz w:val="16"/>
                <w:szCs w:val="16"/>
              </w:rPr>
              <w:t>, e em anexo a este processo licitatório.</w:t>
            </w:r>
          </w:p>
          <w:p w14:paraId="061FD28D" w14:textId="3044C855" w:rsidR="008F76F3" w:rsidRPr="00B149BB" w:rsidRDefault="00B862D0" w:rsidP="007B6DA9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 xml:space="preserve">Os entulhos e resíduos gerados pelas obras em questão deverão ser recolhidos e destinados pela empresa contratada conforme previsão em </w:t>
            </w:r>
            <w:r w:rsidR="0082345C" w:rsidRPr="00B149BB">
              <w:rPr>
                <w:rFonts w:cs="Tahoma"/>
                <w:sz w:val="16"/>
                <w:szCs w:val="16"/>
              </w:rPr>
              <w:t xml:space="preserve">Licença </w:t>
            </w:r>
            <w:r w:rsidR="007B6DA9" w:rsidRPr="00B149BB">
              <w:rPr>
                <w:rFonts w:cs="Tahoma"/>
                <w:sz w:val="16"/>
                <w:szCs w:val="16"/>
              </w:rPr>
              <w:t>Ambiental</w:t>
            </w:r>
            <w:r w:rsidR="0082345C" w:rsidRPr="00B149BB">
              <w:rPr>
                <w:rFonts w:cs="Tahoma"/>
                <w:sz w:val="16"/>
                <w:szCs w:val="16"/>
              </w:rPr>
              <w:t xml:space="preserve"> de Instalação</w:t>
            </w:r>
            <w:r w:rsidR="007B6DA9" w:rsidRPr="00B149BB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7D6063B3" w14:textId="77777777" w:rsidR="00492710" w:rsidRPr="00B149BB" w:rsidRDefault="00492710" w:rsidP="0003349C">
      <w:pPr>
        <w:spacing w:after="0" w:line="276" w:lineRule="auto"/>
        <w:ind w:firstLine="0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B149BB" w14:paraId="1DAC76C7" w14:textId="77777777" w:rsidTr="007F065B">
        <w:tc>
          <w:tcPr>
            <w:tcW w:w="10201" w:type="dxa"/>
          </w:tcPr>
          <w:p w14:paraId="74ACA114" w14:textId="77777777" w:rsidR="008F76F3" w:rsidRPr="00B149BB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B149BB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13 – VIABILIDADE DA CONTRATAÇÃO</w:t>
            </w:r>
          </w:p>
        </w:tc>
      </w:tr>
      <w:tr w:rsidR="008F76F3" w:rsidRPr="00B149BB" w14:paraId="72CA4F4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C55632A" w14:textId="77777777" w:rsidR="008F76F3" w:rsidRPr="00B149BB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B149BB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B149BB">
              <w:rPr>
                <w:rFonts w:cs="Tahoma"/>
                <w:sz w:val="16"/>
                <w:szCs w:val="16"/>
              </w:rPr>
              <w:t>Posicionamento conclusivo sobre a adequação da contratação para o atendimento da necessidade a que se destina</w:t>
            </w:r>
            <w:r w:rsidRPr="00B149BB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(inciso XIII do § 1° do art. 18 da Lei 14.133/21); </w:t>
            </w:r>
          </w:p>
        </w:tc>
      </w:tr>
      <w:tr w:rsidR="008F76F3" w:rsidRPr="00B149BB" w14:paraId="56CC54A4" w14:textId="77777777" w:rsidTr="007F065B">
        <w:tc>
          <w:tcPr>
            <w:tcW w:w="10201" w:type="dxa"/>
          </w:tcPr>
          <w:p w14:paraId="56500493" w14:textId="09B35EEA" w:rsidR="008F76F3" w:rsidRPr="00B149BB" w:rsidRDefault="00C14A53" w:rsidP="00C14A53">
            <w:pPr>
              <w:spacing w:line="276" w:lineRule="auto"/>
              <w:ind w:firstLine="306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Conclui-se pela viabilidade da contratação, c</w:t>
            </w:r>
            <w:r w:rsidR="0003791A" w:rsidRPr="00B149BB">
              <w:rPr>
                <w:rFonts w:cs="Tahoma"/>
                <w:sz w:val="16"/>
                <w:szCs w:val="16"/>
              </w:rPr>
              <w:t>om base na justificativa apresentada, descrição da necessidade, estimativa e requisitos dos itens</w:t>
            </w:r>
            <w:r w:rsidRPr="00B149BB">
              <w:rPr>
                <w:rFonts w:cs="Tahoma"/>
                <w:sz w:val="16"/>
                <w:szCs w:val="16"/>
              </w:rPr>
              <w:t>.</w:t>
            </w:r>
            <w:r w:rsidR="0003791A" w:rsidRPr="00B149BB">
              <w:rPr>
                <w:rFonts w:cs="Tahoma"/>
                <w:sz w:val="16"/>
                <w:szCs w:val="16"/>
              </w:rPr>
              <w:t xml:space="preserve"> </w:t>
            </w:r>
            <w:r w:rsidRPr="00B149BB">
              <w:rPr>
                <w:rFonts w:cs="Tahoma"/>
                <w:sz w:val="16"/>
                <w:szCs w:val="16"/>
              </w:rPr>
              <w:t>A</w:t>
            </w:r>
            <w:r w:rsidR="0003791A" w:rsidRPr="00B149BB">
              <w:rPr>
                <w:rFonts w:cs="Tahoma"/>
                <w:sz w:val="16"/>
                <w:szCs w:val="16"/>
              </w:rPr>
              <w:t xml:space="preserve"> contratação </w:t>
            </w:r>
            <w:r w:rsidRPr="00B149BB">
              <w:rPr>
                <w:rFonts w:cs="Tahoma"/>
                <w:sz w:val="16"/>
                <w:szCs w:val="16"/>
              </w:rPr>
              <w:t>de empresa</w:t>
            </w:r>
            <w:r w:rsidR="0003791A" w:rsidRPr="00B149BB">
              <w:rPr>
                <w:rFonts w:cs="Tahoma"/>
                <w:sz w:val="16"/>
                <w:szCs w:val="16"/>
              </w:rPr>
              <w:t xml:space="preserve"> </w:t>
            </w:r>
            <w:r w:rsidRPr="00B149BB">
              <w:rPr>
                <w:rFonts w:cs="Tahoma"/>
                <w:sz w:val="16"/>
                <w:szCs w:val="16"/>
              </w:rPr>
              <w:t xml:space="preserve">para </w:t>
            </w:r>
            <w:r w:rsidR="007B6DA9" w:rsidRPr="00B149BB">
              <w:rPr>
                <w:rFonts w:cs="Tahoma"/>
                <w:sz w:val="16"/>
                <w:szCs w:val="16"/>
              </w:rPr>
              <w:t>executar</w:t>
            </w:r>
            <w:r w:rsidR="0062424C" w:rsidRPr="00B149BB">
              <w:rPr>
                <w:rFonts w:cs="Tahoma"/>
                <w:sz w:val="16"/>
                <w:szCs w:val="16"/>
              </w:rPr>
              <w:t xml:space="preserve"> </w:t>
            </w:r>
            <w:r w:rsidR="00515F29" w:rsidRPr="00B149BB">
              <w:rPr>
                <w:rFonts w:cs="Tahoma"/>
                <w:sz w:val="16"/>
                <w:szCs w:val="16"/>
              </w:rPr>
              <w:t>a</w:t>
            </w:r>
            <w:r w:rsidR="00515F29" w:rsidRPr="00B149BB">
              <w:rPr>
                <w:rFonts w:cs="Tahoma"/>
                <w:bCs/>
                <w:sz w:val="16"/>
                <w:szCs w:val="16"/>
              </w:rPr>
              <w:t xml:space="preserve"> construção da Ponte Grüne Ville</w:t>
            </w:r>
            <w:r w:rsidR="00515F29" w:rsidRPr="00B149BB">
              <w:rPr>
                <w:rFonts w:eastAsia="Times New Roman" w:cs="Tahoma"/>
                <w:sz w:val="16"/>
                <w:szCs w:val="16"/>
                <w:lang w:eastAsia="pt-BR"/>
              </w:rPr>
              <w:t xml:space="preserve"> localizada no </w:t>
            </w:r>
            <w:r w:rsidR="00515F29" w:rsidRPr="00B149BB">
              <w:rPr>
                <w:rFonts w:cs="Tahoma"/>
                <w:bCs/>
                <w:sz w:val="16"/>
                <w:szCs w:val="16"/>
              </w:rPr>
              <w:t>entroncamento entre a Av. Dr. Ito João Snel e a Rua Umbú, sobre o Arroio da Seca</w:t>
            </w:r>
            <w:r w:rsidR="0003791A" w:rsidRPr="00B149BB">
              <w:rPr>
                <w:rFonts w:cs="Tahoma"/>
                <w:sz w:val="16"/>
                <w:szCs w:val="16"/>
              </w:rPr>
              <w:t>, visa</w:t>
            </w:r>
            <w:r w:rsidR="0062424C" w:rsidRPr="00B149BB">
              <w:rPr>
                <w:rFonts w:cs="Tahoma"/>
                <w:sz w:val="16"/>
                <w:szCs w:val="16"/>
              </w:rPr>
              <w:t>ndo</w:t>
            </w:r>
            <w:r w:rsidRPr="00B149BB">
              <w:rPr>
                <w:rFonts w:cs="Tahoma"/>
                <w:sz w:val="16"/>
                <w:szCs w:val="16"/>
              </w:rPr>
              <w:t xml:space="preserve"> promover a execução de uma infraestrutura adequada, com foco na </w:t>
            </w:r>
            <w:r w:rsidR="0062424C" w:rsidRPr="00B149BB">
              <w:rPr>
                <w:rFonts w:cs="Tahoma"/>
                <w:sz w:val="16"/>
                <w:szCs w:val="16"/>
              </w:rPr>
              <w:t>segurança</w:t>
            </w:r>
            <w:r w:rsidRPr="00B149BB">
              <w:rPr>
                <w:rFonts w:cs="Tahoma"/>
                <w:sz w:val="16"/>
                <w:szCs w:val="16"/>
              </w:rPr>
              <w:t xml:space="preserve"> e no conforto dos usuários, trazendo benefícios significativos tanto no bem-estar da população quanto no desenvolvimento da cidade, garantindo um ambiente urbano mais seguro, acolhedor e funcional.</w:t>
            </w:r>
          </w:p>
        </w:tc>
      </w:tr>
    </w:tbl>
    <w:p w14:paraId="77D7FE3A" w14:textId="77777777" w:rsidR="008F76F3" w:rsidRPr="00B149BB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p w14:paraId="3A7AD444" w14:textId="416B8F68" w:rsidR="008F76F3" w:rsidRPr="00B149BB" w:rsidRDefault="00F732D3" w:rsidP="008F76F3">
      <w:pPr>
        <w:spacing w:after="0" w:line="276" w:lineRule="auto"/>
        <w:jc w:val="right"/>
        <w:rPr>
          <w:rFonts w:cs="Tahoma"/>
          <w:sz w:val="16"/>
          <w:szCs w:val="16"/>
        </w:rPr>
      </w:pPr>
      <w:r w:rsidRPr="00A95FFE">
        <w:rPr>
          <w:rFonts w:cs="Tahoma"/>
          <w:sz w:val="16"/>
          <w:szCs w:val="16"/>
        </w:rPr>
        <w:t xml:space="preserve">Imigrante, </w:t>
      </w:r>
      <w:r w:rsidR="009B76E2">
        <w:rPr>
          <w:rFonts w:cs="Tahoma"/>
          <w:sz w:val="16"/>
          <w:szCs w:val="16"/>
        </w:rPr>
        <w:t>13</w:t>
      </w:r>
      <w:r w:rsidR="00607A2E" w:rsidRPr="00A95FFE">
        <w:rPr>
          <w:rFonts w:cs="Tahoma"/>
          <w:sz w:val="16"/>
          <w:szCs w:val="16"/>
        </w:rPr>
        <w:t xml:space="preserve"> de </w:t>
      </w:r>
      <w:r w:rsidR="009B76E2">
        <w:rPr>
          <w:rFonts w:cs="Tahoma"/>
          <w:sz w:val="16"/>
          <w:szCs w:val="16"/>
        </w:rPr>
        <w:t>janeiro</w:t>
      </w:r>
      <w:r w:rsidRPr="00A95FFE">
        <w:rPr>
          <w:rFonts w:cs="Tahoma"/>
          <w:sz w:val="16"/>
          <w:szCs w:val="16"/>
        </w:rPr>
        <w:t xml:space="preserve"> de 202</w:t>
      </w:r>
      <w:r w:rsidR="002F1205">
        <w:rPr>
          <w:rFonts w:cs="Tahoma"/>
          <w:sz w:val="16"/>
          <w:szCs w:val="16"/>
        </w:rPr>
        <w:t>6.</w:t>
      </w:r>
    </w:p>
    <w:p w14:paraId="2C468F30" w14:textId="77777777" w:rsidR="00F732D3" w:rsidRPr="00B149BB" w:rsidRDefault="00F732D3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067"/>
      </w:tblGrid>
      <w:tr w:rsidR="00F732D3" w:rsidRPr="00B149BB" w14:paraId="1A8BD1A8" w14:textId="77777777" w:rsidTr="00793301">
        <w:tc>
          <w:tcPr>
            <w:tcW w:w="6067" w:type="dxa"/>
            <w:tcBorders>
              <w:bottom w:val="single" w:sz="4" w:space="0" w:color="auto"/>
            </w:tcBorders>
          </w:tcPr>
          <w:p w14:paraId="4790D6C3" w14:textId="77777777" w:rsidR="00F732D3" w:rsidRPr="00B149BB" w:rsidRDefault="00F732D3" w:rsidP="00793301">
            <w:pPr>
              <w:tabs>
                <w:tab w:val="left" w:pos="1935"/>
              </w:tabs>
              <w:ind w:left="-142" w:firstLine="0"/>
            </w:pPr>
          </w:p>
        </w:tc>
      </w:tr>
      <w:tr w:rsidR="00F732D3" w:rsidRPr="00B149BB" w14:paraId="18113C13" w14:textId="77777777" w:rsidTr="00793301">
        <w:tc>
          <w:tcPr>
            <w:tcW w:w="6067" w:type="dxa"/>
            <w:tcBorders>
              <w:top w:val="single" w:sz="4" w:space="0" w:color="auto"/>
            </w:tcBorders>
            <w:vAlign w:val="center"/>
          </w:tcPr>
          <w:p w14:paraId="00F6D335" w14:textId="58E15022" w:rsidR="00F732D3" w:rsidRPr="00B149BB" w:rsidRDefault="000D72A5" w:rsidP="00793301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B149BB">
              <w:rPr>
                <w:b/>
                <w:bCs/>
              </w:rPr>
              <w:t>LUIS CARLOS DEMARI</w:t>
            </w:r>
          </w:p>
        </w:tc>
      </w:tr>
      <w:tr w:rsidR="00F732D3" w14:paraId="513A8FFC" w14:textId="77777777" w:rsidTr="00793301">
        <w:tc>
          <w:tcPr>
            <w:tcW w:w="6067" w:type="dxa"/>
            <w:vAlign w:val="center"/>
          </w:tcPr>
          <w:p w14:paraId="205AAA0E" w14:textId="13A54DB7" w:rsidR="00F732D3" w:rsidRPr="00291F02" w:rsidRDefault="00F732D3" w:rsidP="00291F02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B149BB">
              <w:rPr>
                <w:rFonts w:cs="Tahoma"/>
                <w:sz w:val="16"/>
                <w:szCs w:val="16"/>
              </w:rPr>
              <w:t>Secretário Municipal de Obras e Mobilidade Urbana</w:t>
            </w:r>
          </w:p>
        </w:tc>
      </w:tr>
    </w:tbl>
    <w:p w14:paraId="186E9E46" w14:textId="459D7709" w:rsidR="00F732D3" w:rsidRDefault="00F732D3" w:rsidP="00F732D3">
      <w:pPr>
        <w:spacing w:after="0"/>
        <w:jc w:val="center"/>
      </w:pPr>
    </w:p>
    <w:p w14:paraId="44EC7E4B" w14:textId="3FB5DDE9" w:rsidR="007B6DA9" w:rsidRDefault="007B6DA9" w:rsidP="00F732D3">
      <w:pPr>
        <w:spacing w:after="0"/>
        <w:jc w:val="center"/>
      </w:pPr>
    </w:p>
    <w:p w14:paraId="3F0F053E" w14:textId="77777777" w:rsidR="007B6DA9" w:rsidRPr="008F76F3" w:rsidRDefault="007B6DA9" w:rsidP="00F732D3">
      <w:pPr>
        <w:spacing w:after="0"/>
        <w:jc w:val="center"/>
      </w:pPr>
    </w:p>
    <w:sectPr w:rsidR="007B6DA9" w:rsidRPr="008F76F3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9D112" w14:textId="77777777" w:rsidR="00700112" w:rsidRDefault="00700112" w:rsidP="009F2D5E">
      <w:pPr>
        <w:spacing w:after="0"/>
      </w:pPr>
      <w:r>
        <w:separator/>
      </w:r>
    </w:p>
  </w:endnote>
  <w:endnote w:type="continuationSeparator" w:id="0">
    <w:p w14:paraId="475FD06D" w14:textId="77777777" w:rsidR="00700112" w:rsidRDefault="0070011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4AD3E" w14:textId="77777777" w:rsidR="00700112" w:rsidRDefault="00700112" w:rsidP="009F2D5E">
      <w:pPr>
        <w:spacing w:after="0"/>
      </w:pPr>
      <w:r>
        <w:separator/>
      </w:r>
    </w:p>
  </w:footnote>
  <w:footnote w:type="continuationSeparator" w:id="0">
    <w:p w14:paraId="47F0A973" w14:textId="77777777" w:rsidR="00700112" w:rsidRDefault="0070011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0B1A73F4" w:rsidR="006B1672" w:rsidRDefault="006B1672" w:rsidP="00D15024">
          <w:pPr>
            <w:pStyle w:val="Cabealho"/>
            <w:ind w:firstLine="0"/>
          </w:pP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756776591">
    <w:abstractNumId w:val="7"/>
  </w:num>
  <w:num w:numId="2" w16cid:durableId="638457759">
    <w:abstractNumId w:val="9"/>
  </w:num>
  <w:num w:numId="3" w16cid:durableId="1939630159">
    <w:abstractNumId w:val="8"/>
  </w:num>
  <w:num w:numId="4" w16cid:durableId="1584995657">
    <w:abstractNumId w:val="2"/>
  </w:num>
  <w:num w:numId="5" w16cid:durableId="1921214450">
    <w:abstractNumId w:val="0"/>
  </w:num>
  <w:num w:numId="6" w16cid:durableId="312300311">
    <w:abstractNumId w:val="13"/>
  </w:num>
  <w:num w:numId="7" w16cid:durableId="1864827840">
    <w:abstractNumId w:val="17"/>
  </w:num>
  <w:num w:numId="8" w16cid:durableId="45375469">
    <w:abstractNumId w:val="14"/>
  </w:num>
  <w:num w:numId="9" w16cid:durableId="512308461">
    <w:abstractNumId w:val="18"/>
  </w:num>
  <w:num w:numId="10" w16cid:durableId="1672181351">
    <w:abstractNumId w:val="11"/>
  </w:num>
  <w:num w:numId="11" w16cid:durableId="115178273">
    <w:abstractNumId w:val="16"/>
  </w:num>
  <w:num w:numId="12" w16cid:durableId="956716514">
    <w:abstractNumId w:val="5"/>
  </w:num>
  <w:num w:numId="13" w16cid:durableId="566501389">
    <w:abstractNumId w:val="3"/>
  </w:num>
  <w:num w:numId="14" w16cid:durableId="1887718773">
    <w:abstractNumId w:val="15"/>
  </w:num>
  <w:num w:numId="15" w16cid:durableId="640113787">
    <w:abstractNumId w:val="12"/>
  </w:num>
  <w:num w:numId="16" w16cid:durableId="152961976">
    <w:abstractNumId w:val="4"/>
  </w:num>
  <w:num w:numId="17" w16cid:durableId="1611428891">
    <w:abstractNumId w:val="6"/>
  </w:num>
  <w:num w:numId="18" w16cid:durableId="1874003407">
    <w:abstractNumId w:val="10"/>
  </w:num>
  <w:num w:numId="19" w16cid:durableId="180141693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39C2"/>
    <w:rsid w:val="0002484E"/>
    <w:rsid w:val="00025308"/>
    <w:rsid w:val="000263A4"/>
    <w:rsid w:val="00027CAC"/>
    <w:rsid w:val="0003344D"/>
    <w:rsid w:val="0003349C"/>
    <w:rsid w:val="00033BD0"/>
    <w:rsid w:val="0003791A"/>
    <w:rsid w:val="00037DA5"/>
    <w:rsid w:val="00037E11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097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B78AA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72A5"/>
    <w:rsid w:val="000E31E9"/>
    <w:rsid w:val="000E3599"/>
    <w:rsid w:val="000E4804"/>
    <w:rsid w:val="000E6B10"/>
    <w:rsid w:val="000E7C5C"/>
    <w:rsid w:val="000F0516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2764"/>
    <w:rsid w:val="00114696"/>
    <w:rsid w:val="00114881"/>
    <w:rsid w:val="00115935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841"/>
    <w:rsid w:val="00150D3C"/>
    <w:rsid w:val="001510D9"/>
    <w:rsid w:val="00152B20"/>
    <w:rsid w:val="00154C9D"/>
    <w:rsid w:val="00154D53"/>
    <w:rsid w:val="001557BF"/>
    <w:rsid w:val="00155C57"/>
    <w:rsid w:val="0015778E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239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0AFE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1F02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11B0"/>
    <w:rsid w:val="002F1205"/>
    <w:rsid w:val="002F2904"/>
    <w:rsid w:val="002F36C5"/>
    <w:rsid w:val="002F4949"/>
    <w:rsid w:val="002F65C1"/>
    <w:rsid w:val="002F7AFA"/>
    <w:rsid w:val="002F7FC3"/>
    <w:rsid w:val="0030166E"/>
    <w:rsid w:val="00303043"/>
    <w:rsid w:val="00304062"/>
    <w:rsid w:val="00307B5B"/>
    <w:rsid w:val="0031014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2E0"/>
    <w:rsid w:val="00391F9D"/>
    <w:rsid w:val="00396F87"/>
    <w:rsid w:val="003971C8"/>
    <w:rsid w:val="003A1B17"/>
    <w:rsid w:val="003A32B8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D50F9"/>
    <w:rsid w:val="003E1137"/>
    <w:rsid w:val="003E383E"/>
    <w:rsid w:val="003E6632"/>
    <w:rsid w:val="003E6FF8"/>
    <w:rsid w:val="003F143E"/>
    <w:rsid w:val="003F1787"/>
    <w:rsid w:val="003F28C3"/>
    <w:rsid w:val="003F30DF"/>
    <w:rsid w:val="003F6F7A"/>
    <w:rsid w:val="003F7D96"/>
    <w:rsid w:val="0040046A"/>
    <w:rsid w:val="00401A17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1436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A34"/>
    <w:rsid w:val="00476EA7"/>
    <w:rsid w:val="00481226"/>
    <w:rsid w:val="004832BE"/>
    <w:rsid w:val="00483D8A"/>
    <w:rsid w:val="004847CA"/>
    <w:rsid w:val="00485348"/>
    <w:rsid w:val="00485A20"/>
    <w:rsid w:val="00491E8D"/>
    <w:rsid w:val="00492710"/>
    <w:rsid w:val="0049620C"/>
    <w:rsid w:val="004A073E"/>
    <w:rsid w:val="004A2859"/>
    <w:rsid w:val="004A353F"/>
    <w:rsid w:val="004A5675"/>
    <w:rsid w:val="004A69A9"/>
    <w:rsid w:val="004B06CD"/>
    <w:rsid w:val="004B1FFE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9EC"/>
    <w:rsid w:val="004E6CC2"/>
    <w:rsid w:val="004F1A8F"/>
    <w:rsid w:val="004F232A"/>
    <w:rsid w:val="004F304F"/>
    <w:rsid w:val="004F47D4"/>
    <w:rsid w:val="004F494E"/>
    <w:rsid w:val="004F4E09"/>
    <w:rsid w:val="004F7059"/>
    <w:rsid w:val="004F705F"/>
    <w:rsid w:val="004F70F8"/>
    <w:rsid w:val="004F7D0A"/>
    <w:rsid w:val="00501F34"/>
    <w:rsid w:val="005036FE"/>
    <w:rsid w:val="0050534E"/>
    <w:rsid w:val="00511015"/>
    <w:rsid w:val="00511694"/>
    <w:rsid w:val="0051220D"/>
    <w:rsid w:val="00515F29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4E2D"/>
    <w:rsid w:val="005457E7"/>
    <w:rsid w:val="005507F4"/>
    <w:rsid w:val="005521E7"/>
    <w:rsid w:val="005552DE"/>
    <w:rsid w:val="00555EAD"/>
    <w:rsid w:val="005560EB"/>
    <w:rsid w:val="005573C4"/>
    <w:rsid w:val="00557CC2"/>
    <w:rsid w:val="00561178"/>
    <w:rsid w:val="00561EB6"/>
    <w:rsid w:val="00562E6B"/>
    <w:rsid w:val="00564C5A"/>
    <w:rsid w:val="00565963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5A8B"/>
    <w:rsid w:val="005E6F17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07A2E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424C"/>
    <w:rsid w:val="006254B1"/>
    <w:rsid w:val="0062557D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C00"/>
    <w:rsid w:val="00653EF0"/>
    <w:rsid w:val="00654068"/>
    <w:rsid w:val="0065448B"/>
    <w:rsid w:val="006554ED"/>
    <w:rsid w:val="00657AA9"/>
    <w:rsid w:val="00660DB2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7708C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45"/>
    <w:rsid w:val="006E31A5"/>
    <w:rsid w:val="006E58FA"/>
    <w:rsid w:val="006E5FBE"/>
    <w:rsid w:val="006F06C8"/>
    <w:rsid w:val="006F0945"/>
    <w:rsid w:val="006F1329"/>
    <w:rsid w:val="006F17D3"/>
    <w:rsid w:val="006F18C6"/>
    <w:rsid w:val="006F260B"/>
    <w:rsid w:val="006F299E"/>
    <w:rsid w:val="006F3920"/>
    <w:rsid w:val="006F5EAB"/>
    <w:rsid w:val="00700112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977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348F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B6DA9"/>
    <w:rsid w:val="007C0FE1"/>
    <w:rsid w:val="007C10FC"/>
    <w:rsid w:val="007C1F98"/>
    <w:rsid w:val="007C2309"/>
    <w:rsid w:val="007C2BFE"/>
    <w:rsid w:val="007C4709"/>
    <w:rsid w:val="007C50BA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065B"/>
    <w:rsid w:val="007F304F"/>
    <w:rsid w:val="007F485F"/>
    <w:rsid w:val="007F6F40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17AD5"/>
    <w:rsid w:val="00821D01"/>
    <w:rsid w:val="008229C5"/>
    <w:rsid w:val="0082345C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A69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3F57"/>
    <w:rsid w:val="00864499"/>
    <w:rsid w:val="0086490A"/>
    <w:rsid w:val="008654DB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E78"/>
    <w:rsid w:val="0088606A"/>
    <w:rsid w:val="008865A6"/>
    <w:rsid w:val="008918D7"/>
    <w:rsid w:val="00891AC9"/>
    <w:rsid w:val="00892005"/>
    <w:rsid w:val="008970F0"/>
    <w:rsid w:val="008A032D"/>
    <w:rsid w:val="008A0E5B"/>
    <w:rsid w:val="008A1CFE"/>
    <w:rsid w:val="008A260E"/>
    <w:rsid w:val="008A27C7"/>
    <w:rsid w:val="008A2D9D"/>
    <w:rsid w:val="008A4C80"/>
    <w:rsid w:val="008A4F06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54C2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8F76F3"/>
    <w:rsid w:val="00900B6A"/>
    <w:rsid w:val="00901AF5"/>
    <w:rsid w:val="009050B5"/>
    <w:rsid w:val="009114EA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25B0"/>
    <w:rsid w:val="009530DA"/>
    <w:rsid w:val="00954363"/>
    <w:rsid w:val="00954A82"/>
    <w:rsid w:val="00954C83"/>
    <w:rsid w:val="00955A25"/>
    <w:rsid w:val="009617CB"/>
    <w:rsid w:val="009633AE"/>
    <w:rsid w:val="0096612E"/>
    <w:rsid w:val="0096682C"/>
    <w:rsid w:val="00966FD9"/>
    <w:rsid w:val="0097177B"/>
    <w:rsid w:val="009731F6"/>
    <w:rsid w:val="00974F33"/>
    <w:rsid w:val="009753CF"/>
    <w:rsid w:val="0097575B"/>
    <w:rsid w:val="009777D9"/>
    <w:rsid w:val="00977ECA"/>
    <w:rsid w:val="00982109"/>
    <w:rsid w:val="009822E6"/>
    <w:rsid w:val="0098255B"/>
    <w:rsid w:val="0098465A"/>
    <w:rsid w:val="009865D8"/>
    <w:rsid w:val="00986D05"/>
    <w:rsid w:val="0098711E"/>
    <w:rsid w:val="0099130C"/>
    <w:rsid w:val="0099145D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749"/>
    <w:rsid w:val="009B483B"/>
    <w:rsid w:val="009B48D9"/>
    <w:rsid w:val="009B65B4"/>
    <w:rsid w:val="009B76E2"/>
    <w:rsid w:val="009B7ECE"/>
    <w:rsid w:val="009C1DBC"/>
    <w:rsid w:val="009C45B1"/>
    <w:rsid w:val="009C673E"/>
    <w:rsid w:val="009C7E12"/>
    <w:rsid w:val="009D120B"/>
    <w:rsid w:val="009D167C"/>
    <w:rsid w:val="009D20D5"/>
    <w:rsid w:val="009D43DC"/>
    <w:rsid w:val="009D46D1"/>
    <w:rsid w:val="009D4998"/>
    <w:rsid w:val="009D5B95"/>
    <w:rsid w:val="009D65F7"/>
    <w:rsid w:val="009D67C4"/>
    <w:rsid w:val="009D6B58"/>
    <w:rsid w:val="009E1413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2F02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35F5"/>
    <w:rsid w:val="00A24F2C"/>
    <w:rsid w:val="00A2677B"/>
    <w:rsid w:val="00A27E7D"/>
    <w:rsid w:val="00A31A37"/>
    <w:rsid w:val="00A31C1C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1952"/>
    <w:rsid w:val="00A64188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87B23"/>
    <w:rsid w:val="00A91A5A"/>
    <w:rsid w:val="00A91A70"/>
    <w:rsid w:val="00A950BC"/>
    <w:rsid w:val="00A9532D"/>
    <w:rsid w:val="00A95FFE"/>
    <w:rsid w:val="00A97115"/>
    <w:rsid w:val="00A9775D"/>
    <w:rsid w:val="00AA036D"/>
    <w:rsid w:val="00AA2C63"/>
    <w:rsid w:val="00AA5108"/>
    <w:rsid w:val="00AA5B51"/>
    <w:rsid w:val="00AA5FB7"/>
    <w:rsid w:val="00AA615D"/>
    <w:rsid w:val="00AA7A99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B6D"/>
    <w:rsid w:val="00AF37B5"/>
    <w:rsid w:val="00AF37FB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49B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43BB8"/>
    <w:rsid w:val="00B50FC5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62D0"/>
    <w:rsid w:val="00B87479"/>
    <w:rsid w:val="00B90CFD"/>
    <w:rsid w:val="00B91F28"/>
    <w:rsid w:val="00B93954"/>
    <w:rsid w:val="00B9407B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4A5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3D9F"/>
    <w:rsid w:val="00C43EB0"/>
    <w:rsid w:val="00C44C85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210"/>
    <w:rsid w:val="00C767D1"/>
    <w:rsid w:val="00C777D1"/>
    <w:rsid w:val="00C83B53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5B0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12A0"/>
    <w:rsid w:val="00CC3627"/>
    <w:rsid w:val="00CC5C6A"/>
    <w:rsid w:val="00CC627D"/>
    <w:rsid w:val="00CC6D8A"/>
    <w:rsid w:val="00CC73CB"/>
    <w:rsid w:val="00CD11C7"/>
    <w:rsid w:val="00CD1285"/>
    <w:rsid w:val="00CD57E6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CE4"/>
    <w:rsid w:val="00CE7D1E"/>
    <w:rsid w:val="00CF131C"/>
    <w:rsid w:val="00CF47F0"/>
    <w:rsid w:val="00CF5DE2"/>
    <w:rsid w:val="00CF6165"/>
    <w:rsid w:val="00CF6EAB"/>
    <w:rsid w:val="00D0015A"/>
    <w:rsid w:val="00D003D3"/>
    <w:rsid w:val="00D02277"/>
    <w:rsid w:val="00D02A89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21CE"/>
    <w:rsid w:val="00D43FC7"/>
    <w:rsid w:val="00D453C2"/>
    <w:rsid w:val="00D46EAE"/>
    <w:rsid w:val="00D503B7"/>
    <w:rsid w:val="00D5276A"/>
    <w:rsid w:val="00D57FBB"/>
    <w:rsid w:val="00D603DE"/>
    <w:rsid w:val="00D60ADC"/>
    <w:rsid w:val="00D60BDE"/>
    <w:rsid w:val="00D60FDF"/>
    <w:rsid w:val="00D62531"/>
    <w:rsid w:val="00D62C29"/>
    <w:rsid w:val="00D6508A"/>
    <w:rsid w:val="00D67408"/>
    <w:rsid w:val="00D70AC0"/>
    <w:rsid w:val="00D71F02"/>
    <w:rsid w:val="00D74853"/>
    <w:rsid w:val="00D74E04"/>
    <w:rsid w:val="00D75ADC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65FE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2961"/>
    <w:rsid w:val="00E2678B"/>
    <w:rsid w:val="00E27627"/>
    <w:rsid w:val="00E30235"/>
    <w:rsid w:val="00E31012"/>
    <w:rsid w:val="00E32010"/>
    <w:rsid w:val="00E32F6D"/>
    <w:rsid w:val="00E3611C"/>
    <w:rsid w:val="00E37FCE"/>
    <w:rsid w:val="00E4084F"/>
    <w:rsid w:val="00E4103A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2235"/>
    <w:rsid w:val="00E63440"/>
    <w:rsid w:val="00E66365"/>
    <w:rsid w:val="00E66EE3"/>
    <w:rsid w:val="00E67BD2"/>
    <w:rsid w:val="00E67FD4"/>
    <w:rsid w:val="00E7035E"/>
    <w:rsid w:val="00E709BE"/>
    <w:rsid w:val="00E70C32"/>
    <w:rsid w:val="00E7307B"/>
    <w:rsid w:val="00E745D1"/>
    <w:rsid w:val="00E74AB2"/>
    <w:rsid w:val="00E74D0D"/>
    <w:rsid w:val="00E75273"/>
    <w:rsid w:val="00E76749"/>
    <w:rsid w:val="00E76DBB"/>
    <w:rsid w:val="00E76FF1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2B1B"/>
    <w:rsid w:val="00EA42C7"/>
    <w:rsid w:val="00EA441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86F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30"/>
    <w:rsid w:val="00F072DC"/>
    <w:rsid w:val="00F1007F"/>
    <w:rsid w:val="00F119AA"/>
    <w:rsid w:val="00F11CF0"/>
    <w:rsid w:val="00F11D25"/>
    <w:rsid w:val="00F123E8"/>
    <w:rsid w:val="00F127A6"/>
    <w:rsid w:val="00F12E43"/>
    <w:rsid w:val="00F20FAF"/>
    <w:rsid w:val="00F21487"/>
    <w:rsid w:val="00F22B2F"/>
    <w:rsid w:val="00F30444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35D5"/>
    <w:rsid w:val="00F64D99"/>
    <w:rsid w:val="00F67726"/>
    <w:rsid w:val="00F67B2E"/>
    <w:rsid w:val="00F67D54"/>
    <w:rsid w:val="00F70236"/>
    <w:rsid w:val="00F7188C"/>
    <w:rsid w:val="00F71B0D"/>
    <w:rsid w:val="00F732D3"/>
    <w:rsid w:val="00F734E4"/>
    <w:rsid w:val="00F73D5C"/>
    <w:rsid w:val="00F74D60"/>
    <w:rsid w:val="00F77E58"/>
    <w:rsid w:val="00F809C4"/>
    <w:rsid w:val="00F8322E"/>
    <w:rsid w:val="00F87DC6"/>
    <w:rsid w:val="00F92EC8"/>
    <w:rsid w:val="00F93493"/>
    <w:rsid w:val="00F9351F"/>
    <w:rsid w:val="00F95904"/>
    <w:rsid w:val="00FA0A7D"/>
    <w:rsid w:val="00FA0ECE"/>
    <w:rsid w:val="00FA14E4"/>
    <w:rsid w:val="00FA1BA3"/>
    <w:rsid w:val="00FA1E29"/>
    <w:rsid w:val="00FA4AB2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2E6A"/>
    <w:rsid w:val="00FE47FF"/>
    <w:rsid w:val="00FE58AD"/>
    <w:rsid w:val="00FE5DE0"/>
    <w:rsid w:val="00FE6DC2"/>
    <w:rsid w:val="00FF1EE6"/>
    <w:rsid w:val="00FF22CE"/>
    <w:rsid w:val="00FF251B"/>
    <w:rsid w:val="00FF2B9C"/>
    <w:rsid w:val="00FF3447"/>
    <w:rsid w:val="00FF3466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3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Default">
    <w:name w:val="Default"/>
    <w:rsid w:val="008F76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6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23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91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16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09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108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1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7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8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26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750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4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479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10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3</Pages>
  <Words>2314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93</cp:revision>
  <cp:lastPrinted>2026-01-13T20:31:00Z</cp:lastPrinted>
  <dcterms:created xsi:type="dcterms:W3CDTF">2024-01-26T17:02:00Z</dcterms:created>
  <dcterms:modified xsi:type="dcterms:W3CDTF">2026-01-13T20:31:00Z</dcterms:modified>
</cp:coreProperties>
</file>